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1565A" w14:textId="77777777" w:rsidR="009B3BEF" w:rsidRPr="009B3BEF" w:rsidRDefault="009B3BEF" w:rsidP="009B3BEF">
      <w:pPr>
        <w:spacing w:before="120"/>
        <w:jc w:val="center"/>
        <w:rPr>
          <w:rFonts w:cs="Arial"/>
          <w:b/>
          <w:sz w:val="26"/>
          <w:szCs w:val="26"/>
        </w:rPr>
      </w:pPr>
      <w:bookmarkStart w:id="0" w:name="_GoBack"/>
      <w:bookmarkEnd w:id="0"/>
      <w:r w:rsidRPr="009B3BEF">
        <w:rPr>
          <w:rFonts w:cs="Arial"/>
          <w:b/>
          <w:sz w:val="26"/>
          <w:szCs w:val="26"/>
        </w:rPr>
        <w:t>Gegenüberstellung – DKG-Empfehlung für die Weiterbildung</w:t>
      </w:r>
      <w:r w:rsidR="00EB47D8">
        <w:rPr>
          <w:rFonts w:cs="Arial"/>
          <w:b/>
          <w:sz w:val="26"/>
          <w:szCs w:val="26"/>
        </w:rPr>
        <w:t xml:space="preserve"> </w:t>
      </w:r>
      <w:r w:rsidR="002263FF">
        <w:rPr>
          <w:rFonts w:cs="Arial"/>
          <w:b/>
          <w:sz w:val="26"/>
          <w:szCs w:val="26"/>
        </w:rPr>
        <w:t>„</w:t>
      </w:r>
      <w:r w:rsidR="00EB47D8">
        <w:rPr>
          <w:rFonts w:cs="Arial"/>
          <w:b/>
          <w:sz w:val="26"/>
          <w:szCs w:val="26"/>
        </w:rPr>
        <w:t xml:space="preserve">Praxisanleitung“ vom </w:t>
      </w:r>
      <w:r w:rsidR="002263FF">
        <w:rPr>
          <w:rFonts w:cs="Arial"/>
          <w:b/>
          <w:sz w:val="26"/>
          <w:szCs w:val="26"/>
        </w:rPr>
        <w:t xml:space="preserve">14.03./15.03.2022, zuletzt geändert am 03.07./04.07.2023, </w:t>
      </w:r>
      <w:r w:rsidRPr="009B3BEF">
        <w:rPr>
          <w:rFonts w:cs="Arial"/>
          <w:b/>
          <w:sz w:val="26"/>
          <w:szCs w:val="26"/>
        </w:rPr>
        <w:t>zur Landesverordnung</w:t>
      </w:r>
      <w:r w:rsidR="009B4D66">
        <w:rPr>
          <w:rFonts w:cs="Arial"/>
          <w:b/>
          <w:sz w:val="26"/>
          <w:szCs w:val="26"/>
        </w:rPr>
        <w:t xml:space="preserve"> oder anderen Qualifika</w:t>
      </w:r>
      <w:r w:rsidR="00A12F2E">
        <w:rPr>
          <w:rFonts w:cs="Arial"/>
          <w:b/>
          <w:sz w:val="26"/>
          <w:szCs w:val="26"/>
        </w:rPr>
        <w:t>tionen</w:t>
      </w:r>
    </w:p>
    <w:p w14:paraId="645A6CF8" w14:textId="77777777" w:rsidR="009B3BEF" w:rsidRDefault="009B3BEF" w:rsidP="009B3BEF">
      <w:pPr>
        <w:spacing w:before="120"/>
        <w:jc w:val="center"/>
        <w:rPr>
          <w:rFonts w:cs="Arial"/>
          <w:b/>
          <w:sz w:val="28"/>
          <w:szCs w:val="28"/>
          <w:u w:val="single"/>
        </w:rPr>
      </w:pPr>
      <w:r>
        <w:rPr>
          <w:rFonts w:cs="Arial"/>
          <w:b/>
          <w:sz w:val="28"/>
          <w:szCs w:val="28"/>
          <w:u w:val="single"/>
        </w:rPr>
        <w:t>Theoretische Weiterbildung</w:t>
      </w:r>
    </w:p>
    <w:p w14:paraId="7C1361B9" w14:textId="77777777" w:rsidR="009B3BEF" w:rsidRDefault="009B3BEF"/>
    <w:tbl>
      <w:tblPr>
        <w:tblStyle w:val="Tabellenraster"/>
        <w:tblW w:w="14850" w:type="dxa"/>
        <w:tblLook w:val="04A0" w:firstRow="1" w:lastRow="0" w:firstColumn="1" w:lastColumn="0" w:noHBand="0" w:noVBand="1"/>
      </w:tblPr>
      <w:tblGrid>
        <w:gridCol w:w="7479"/>
        <w:gridCol w:w="7371"/>
      </w:tblGrid>
      <w:tr w:rsidR="005D6956" w:rsidRPr="004F11FD" w14:paraId="01F15E97" w14:textId="77777777" w:rsidTr="008D74D1">
        <w:trPr>
          <w:tblHeader/>
        </w:trPr>
        <w:tc>
          <w:tcPr>
            <w:tcW w:w="7479" w:type="dxa"/>
            <w:shd w:val="clear" w:color="auto" w:fill="D9D9D9" w:themeFill="background1" w:themeFillShade="D9"/>
            <w:vAlign w:val="center"/>
          </w:tcPr>
          <w:p w14:paraId="0E98EB2C" w14:textId="77777777" w:rsidR="005D6956" w:rsidRPr="004F11FD" w:rsidRDefault="005D6956" w:rsidP="005F5871">
            <w:pPr>
              <w:spacing w:before="120" w:after="120"/>
              <w:jc w:val="left"/>
              <w:rPr>
                <w:rFonts w:cs="Arial"/>
                <w:b/>
                <w:szCs w:val="24"/>
              </w:rPr>
            </w:pPr>
            <w:r w:rsidRPr="004F11FD">
              <w:rPr>
                <w:rFonts w:cs="Arial"/>
                <w:b/>
                <w:szCs w:val="24"/>
              </w:rPr>
              <w:t xml:space="preserve">DKG-Empfehlung </w:t>
            </w:r>
            <w:r w:rsidR="002263FF">
              <w:rPr>
                <w:rFonts w:cs="Arial"/>
                <w:b/>
                <w:szCs w:val="24"/>
              </w:rPr>
              <w:t>„</w:t>
            </w:r>
            <w:r w:rsidR="00EB47D8" w:rsidRPr="00EB47D8">
              <w:rPr>
                <w:rFonts w:cs="Arial"/>
                <w:b/>
                <w:szCs w:val="24"/>
              </w:rPr>
              <w:t xml:space="preserve">Praxisanleitung“ </w:t>
            </w:r>
            <w:r w:rsidR="002263FF">
              <w:rPr>
                <w:rFonts w:cs="Arial"/>
                <w:b/>
                <w:sz w:val="26"/>
                <w:szCs w:val="26"/>
              </w:rPr>
              <w:t>14.03./15.03.2022, zuletzt geändert am 03.07./04.07.2023</w:t>
            </w:r>
            <w:r w:rsidR="002263FF">
              <w:rPr>
                <w:rFonts w:cs="Arial"/>
                <w:b/>
                <w:szCs w:val="24"/>
              </w:rPr>
              <w:t xml:space="preserve"> </w:t>
            </w:r>
            <w:r w:rsidR="00C75864">
              <w:rPr>
                <w:rFonts w:cs="Arial"/>
                <w:b/>
                <w:szCs w:val="24"/>
              </w:rPr>
              <w:t>(minde</w:t>
            </w:r>
            <w:r w:rsidR="004434A1">
              <w:rPr>
                <w:rFonts w:cs="Arial"/>
                <w:b/>
                <w:szCs w:val="24"/>
              </w:rPr>
              <w:t>s</w:t>
            </w:r>
            <w:r w:rsidR="005F5871">
              <w:rPr>
                <w:rFonts w:cs="Arial"/>
                <w:b/>
                <w:szCs w:val="24"/>
              </w:rPr>
              <w:t>tens 3</w:t>
            </w:r>
            <w:r w:rsidR="00EB47D8">
              <w:rPr>
                <w:rFonts w:cs="Arial"/>
                <w:b/>
                <w:szCs w:val="24"/>
              </w:rPr>
              <w:t>0</w:t>
            </w:r>
            <w:r w:rsidR="004434A1">
              <w:rPr>
                <w:rFonts w:cs="Arial"/>
                <w:b/>
                <w:szCs w:val="24"/>
              </w:rPr>
              <w:t>0 Stunden theoretische W</w:t>
            </w:r>
            <w:r w:rsidR="00C75864">
              <w:rPr>
                <w:rFonts w:cs="Arial"/>
                <w:b/>
                <w:szCs w:val="24"/>
              </w:rPr>
              <w:t>eiterbildung)</w:t>
            </w:r>
          </w:p>
        </w:tc>
        <w:tc>
          <w:tcPr>
            <w:tcW w:w="7371" w:type="dxa"/>
            <w:shd w:val="clear" w:color="auto" w:fill="D9D9D9" w:themeFill="background1" w:themeFillShade="D9"/>
            <w:vAlign w:val="center"/>
          </w:tcPr>
          <w:p w14:paraId="1B82BF4B" w14:textId="77777777" w:rsidR="005D6956" w:rsidRPr="004F11FD" w:rsidRDefault="00C278F0" w:rsidP="00EB47D8">
            <w:pPr>
              <w:spacing w:before="120" w:after="120"/>
              <w:jc w:val="left"/>
              <w:rPr>
                <w:rFonts w:cs="Arial"/>
                <w:b/>
                <w:szCs w:val="24"/>
              </w:rPr>
            </w:pPr>
            <w:r>
              <w:rPr>
                <w:rFonts w:cs="Arial"/>
                <w:b/>
                <w:szCs w:val="24"/>
              </w:rPr>
              <w:t xml:space="preserve">Landesverordnung </w:t>
            </w:r>
            <w:r w:rsidR="00EB47D8">
              <w:rPr>
                <w:rFonts w:cs="Arial"/>
                <w:b/>
                <w:szCs w:val="24"/>
              </w:rPr>
              <w:t xml:space="preserve">Praxisanleitung oder andere </w:t>
            </w:r>
            <w:r w:rsidR="00F60DD8">
              <w:rPr>
                <w:rFonts w:cs="Arial"/>
                <w:b/>
                <w:szCs w:val="24"/>
              </w:rPr>
              <w:t>Qualifikationen</w:t>
            </w:r>
          </w:p>
        </w:tc>
      </w:tr>
      <w:tr w:rsidR="005D6956" w:rsidRPr="004F11FD" w14:paraId="7500EA9D" w14:textId="77777777" w:rsidTr="009B3BEF">
        <w:tc>
          <w:tcPr>
            <w:tcW w:w="7479" w:type="dxa"/>
          </w:tcPr>
          <w:p w14:paraId="23C67F21" w14:textId="77777777" w:rsidR="005D6956" w:rsidRPr="00227519" w:rsidRDefault="00EB47D8">
            <w:pPr>
              <w:rPr>
                <w:rFonts w:cs="Arial"/>
                <w:b/>
                <w:sz w:val="28"/>
                <w:szCs w:val="28"/>
                <w:u w:val="single"/>
              </w:rPr>
            </w:pPr>
            <w:r>
              <w:rPr>
                <w:rFonts w:cs="Arial"/>
                <w:b/>
                <w:color w:val="FF0000"/>
                <w:sz w:val="28"/>
                <w:szCs w:val="28"/>
                <w:u w:val="single"/>
              </w:rPr>
              <w:t>M</w:t>
            </w:r>
            <w:r w:rsidR="005D6956" w:rsidRPr="00227519">
              <w:rPr>
                <w:rFonts w:cs="Arial"/>
                <w:b/>
                <w:color w:val="FF0000"/>
                <w:sz w:val="28"/>
                <w:szCs w:val="28"/>
                <w:u w:val="single"/>
              </w:rPr>
              <w:t>odule</w:t>
            </w:r>
          </w:p>
        </w:tc>
        <w:tc>
          <w:tcPr>
            <w:tcW w:w="7371" w:type="dxa"/>
          </w:tcPr>
          <w:p w14:paraId="1107D848" w14:textId="77777777" w:rsidR="005D6956" w:rsidRPr="008A399A" w:rsidRDefault="00EB47D8">
            <w:pPr>
              <w:rPr>
                <w:rFonts w:cs="Arial"/>
                <w:b/>
                <w:sz w:val="28"/>
                <w:szCs w:val="28"/>
              </w:rPr>
            </w:pPr>
            <w:r>
              <w:rPr>
                <w:rFonts w:cs="Arial"/>
                <w:b/>
                <w:color w:val="FF0000"/>
                <w:sz w:val="28"/>
                <w:szCs w:val="28"/>
              </w:rPr>
              <w:t>M</w:t>
            </w:r>
            <w:r w:rsidR="005D6956" w:rsidRPr="008A399A">
              <w:rPr>
                <w:rFonts w:cs="Arial"/>
                <w:b/>
                <w:color w:val="FF0000"/>
                <w:sz w:val="28"/>
                <w:szCs w:val="28"/>
              </w:rPr>
              <w:t>odule</w:t>
            </w:r>
          </w:p>
        </w:tc>
      </w:tr>
      <w:tr w:rsidR="004A2703" w:rsidRPr="004F11FD" w14:paraId="06CF69D5" w14:textId="77777777" w:rsidTr="009B3BEF">
        <w:tc>
          <w:tcPr>
            <w:tcW w:w="7479" w:type="dxa"/>
          </w:tcPr>
          <w:p w14:paraId="3F358C89" w14:textId="77777777" w:rsidR="004A2703" w:rsidRPr="004A2703" w:rsidRDefault="00EB47D8" w:rsidP="00EB47D8">
            <w:pPr>
              <w:rPr>
                <w:rFonts w:cs="Arial"/>
                <w:b/>
                <w:color w:val="FF0000"/>
                <w:szCs w:val="24"/>
                <w:u w:val="single"/>
              </w:rPr>
            </w:pPr>
            <w:r>
              <w:rPr>
                <w:rFonts w:cs="Arial"/>
                <w:b/>
                <w:color w:val="FF0000"/>
                <w:szCs w:val="24"/>
              </w:rPr>
              <w:t>PA</w:t>
            </w:r>
            <w:r w:rsidR="004A2703" w:rsidRPr="004A2703">
              <w:rPr>
                <w:rFonts w:cs="Arial"/>
                <w:b/>
                <w:color w:val="FF0000"/>
                <w:szCs w:val="24"/>
              </w:rPr>
              <w:t xml:space="preserve"> M I </w:t>
            </w:r>
            <w:r w:rsidRPr="00EB47D8">
              <w:rPr>
                <w:rFonts w:cs="Arial"/>
                <w:b/>
                <w:color w:val="FF0000"/>
                <w:szCs w:val="24"/>
              </w:rPr>
              <w:t>PA M I Grundlagen der Praxisanleitung anwenden (100 Stunden)</w:t>
            </w:r>
          </w:p>
        </w:tc>
        <w:tc>
          <w:tcPr>
            <w:tcW w:w="7371" w:type="dxa"/>
          </w:tcPr>
          <w:p w14:paraId="045D3538" w14:textId="77777777" w:rsidR="004A2703" w:rsidRPr="004F11FD" w:rsidRDefault="004A2703">
            <w:pPr>
              <w:rPr>
                <w:rFonts w:cs="Arial"/>
                <w:b/>
                <w:szCs w:val="24"/>
              </w:rPr>
            </w:pPr>
          </w:p>
        </w:tc>
      </w:tr>
      <w:tr w:rsidR="00EB47D8" w:rsidRPr="00EB47D8" w14:paraId="6F5F25BA" w14:textId="77777777" w:rsidTr="009B3BEF">
        <w:tc>
          <w:tcPr>
            <w:tcW w:w="7479" w:type="dxa"/>
          </w:tcPr>
          <w:p w14:paraId="5E1BC49A" w14:textId="77777777" w:rsidR="005D6956" w:rsidRPr="00EB47D8" w:rsidRDefault="00EB47D8" w:rsidP="005F5871">
            <w:pPr>
              <w:rPr>
                <w:rFonts w:cs="Arial"/>
                <w:b/>
                <w:color w:val="0070C0"/>
                <w:szCs w:val="24"/>
              </w:rPr>
            </w:pPr>
            <w:r w:rsidRPr="00EB47D8">
              <w:rPr>
                <w:rFonts w:cs="Arial"/>
                <w:b/>
                <w:color w:val="0070C0"/>
                <w:szCs w:val="24"/>
              </w:rPr>
              <w:t>PA M I ME 1</w:t>
            </w:r>
            <w:r w:rsidRPr="00EB47D8">
              <w:rPr>
                <w:rFonts w:cs="Arial"/>
                <w:b/>
                <w:color w:val="0070C0"/>
                <w:szCs w:val="24"/>
              </w:rPr>
              <w:tab/>
            </w:r>
            <w:r w:rsidR="005F5871" w:rsidRPr="005F5871">
              <w:rPr>
                <w:rFonts w:cs="Arial"/>
                <w:b/>
                <w:bCs/>
                <w:color w:val="0070C0"/>
                <w:szCs w:val="24"/>
              </w:rPr>
              <w:t>Reflektiert lernen und lehren in der Pflegepraxis</w:t>
            </w:r>
          </w:p>
        </w:tc>
        <w:tc>
          <w:tcPr>
            <w:tcW w:w="7371" w:type="dxa"/>
          </w:tcPr>
          <w:p w14:paraId="6A5238EF" w14:textId="77777777" w:rsidR="005D6956" w:rsidRPr="00EB47D8" w:rsidRDefault="005D6956">
            <w:pPr>
              <w:rPr>
                <w:rFonts w:cs="Arial"/>
                <w:color w:val="0070C0"/>
                <w:szCs w:val="24"/>
              </w:rPr>
            </w:pPr>
          </w:p>
        </w:tc>
      </w:tr>
      <w:tr w:rsidR="005D6956" w:rsidRPr="004F11FD" w14:paraId="6EC3778E" w14:textId="77777777" w:rsidTr="009B3BEF">
        <w:tc>
          <w:tcPr>
            <w:tcW w:w="7479" w:type="dxa"/>
          </w:tcPr>
          <w:p w14:paraId="303748E8" w14:textId="77777777" w:rsidR="005D6956" w:rsidRPr="004F11FD" w:rsidRDefault="00434F1A" w:rsidP="00434F1A">
            <w:pPr>
              <w:rPr>
                <w:rFonts w:cs="Arial"/>
                <w:szCs w:val="24"/>
              </w:rPr>
            </w:pPr>
            <w:r w:rsidRPr="004F11FD">
              <w:rPr>
                <w:rFonts w:cs="Arial"/>
                <w:b/>
                <w:szCs w:val="24"/>
              </w:rPr>
              <w:t>Stunden:</w:t>
            </w:r>
            <w:r w:rsidRPr="004F11FD">
              <w:rPr>
                <w:rFonts w:cs="Arial"/>
                <w:szCs w:val="24"/>
              </w:rPr>
              <w:t xml:space="preserve"> </w:t>
            </w:r>
            <w:r w:rsidR="005F5871">
              <w:rPr>
                <w:rFonts w:cs="Arial"/>
                <w:b/>
                <w:szCs w:val="24"/>
              </w:rPr>
              <w:t>32</w:t>
            </w:r>
          </w:p>
        </w:tc>
        <w:tc>
          <w:tcPr>
            <w:tcW w:w="7371" w:type="dxa"/>
          </w:tcPr>
          <w:p w14:paraId="53F4BB54" w14:textId="77777777" w:rsidR="005D6956" w:rsidRPr="004F11FD" w:rsidRDefault="005D6956">
            <w:pPr>
              <w:rPr>
                <w:rFonts w:cs="Arial"/>
                <w:szCs w:val="24"/>
              </w:rPr>
            </w:pPr>
          </w:p>
        </w:tc>
      </w:tr>
      <w:tr w:rsidR="005D6956" w:rsidRPr="00EB47D8" w14:paraId="1548EB12" w14:textId="77777777" w:rsidTr="009B3BEF">
        <w:tc>
          <w:tcPr>
            <w:tcW w:w="7479" w:type="dxa"/>
          </w:tcPr>
          <w:p w14:paraId="5BCE6DF5" w14:textId="77777777" w:rsidR="005F5871" w:rsidRPr="005F5871" w:rsidRDefault="00434F1A" w:rsidP="005F5871">
            <w:pPr>
              <w:autoSpaceDE w:val="0"/>
              <w:autoSpaceDN w:val="0"/>
              <w:adjustRightInd w:val="0"/>
              <w:rPr>
                <w:rFonts w:cs="Arial"/>
                <w:sz w:val="22"/>
              </w:rPr>
            </w:pPr>
            <w:r w:rsidRPr="00EB47D8">
              <w:rPr>
                <w:rFonts w:cs="Arial"/>
                <w:b/>
                <w:sz w:val="22"/>
              </w:rPr>
              <w:t>Handlungskompetenzen:</w:t>
            </w:r>
            <w:r w:rsidR="005F5871">
              <w:rPr>
                <w:rFonts w:cs="Arial"/>
                <w:sz w:val="22"/>
              </w:rPr>
              <w:t xml:space="preserve"> </w:t>
            </w:r>
            <w:r w:rsidR="005F5871" w:rsidRPr="005F5871">
              <w:rPr>
                <w:rFonts w:cs="Arial"/>
                <w:sz w:val="22"/>
              </w:rPr>
              <w:t xml:space="preserve">Die Teilnehmenden reflektieren ihr eigenes berufliches Handeln und entwickeln Kompetenzen für ihre Aufgabe als  Mentor. Dabei sind neben dem fachlichen Wissen, Verständnis, Einfühlungsvermögen, Unterstützung und Beratung richtungsweisend. Im Rahmen des Mentorings werden der aktuelle Aus- bzw. Weiterbildungsstand, die theoretischen wie praktischen Kenntnisse und die individuelle Lernsituation des Mentee einbezogen. </w:t>
            </w:r>
          </w:p>
          <w:p w14:paraId="195D3516" w14:textId="77777777" w:rsidR="005D6956" w:rsidRPr="00EB47D8" w:rsidRDefault="005D6956" w:rsidP="005F5871">
            <w:pPr>
              <w:autoSpaceDE w:val="0"/>
              <w:autoSpaceDN w:val="0"/>
              <w:adjustRightInd w:val="0"/>
              <w:rPr>
                <w:rFonts w:cs="Arial"/>
                <w:sz w:val="22"/>
              </w:rPr>
            </w:pPr>
          </w:p>
        </w:tc>
        <w:tc>
          <w:tcPr>
            <w:tcW w:w="7371" w:type="dxa"/>
          </w:tcPr>
          <w:p w14:paraId="27CA41BE" w14:textId="77777777" w:rsidR="005D6956" w:rsidRPr="00EB47D8" w:rsidRDefault="005D6956">
            <w:pPr>
              <w:rPr>
                <w:rFonts w:cs="Arial"/>
                <w:sz w:val="22"/>
              </w:rPr>
            </w:pPr>
          </w:p>
        </w:tc>
      </w:tr>
      <w:tr w:rsidR="005D6956" w:rsidRPr="004F11FD" w14:paraId="650AEE67" w14:textId="77777777" w:rsidTr="009B3BEF">
        <w:tc>
          <w:tcPr>
            <w:tcW w:w="7479" w:type="dxa"/>
          </w:tcPr>
          <w:p w14:paraId="296ECB3C" w14:textId="77777777" w:rsidR="00434F1A" w:rsidRPr="004F11FD" w:rsidRDefault="00434F1A" w:rsidP="00434F1A">
            <w:pPr>
              <w:rPr>
                <w:rFonts w:cs="Arial"/>
                <w:szCs w:val="24"/>
              </w:rPr>
            </w:pPr>
            <w:r w:rsidRPr="004F11FD">
              <w:rPr>
                <w:rFonts w:cs="Arial"/>
                <w:b/>
                <w:szCs w:val="24"/>
              </w:rPr>
              <w:t xml:space="preserve">Inhalte: </w:t>
            </w:r>
          </w:p>
          <w:p w14:paraId="1A779165" w14:textId="77777777" w:rsidR="005F5871" w:rsidRPr="00244FF1" w:rsidRDefault="005F5871" w:rsidP="005F5871">
            <w:pPr>
              <w:pStyle w:val="Listenabsatz"/>
              <w:numPr>
                <w:ilvl w:val="0"/>
                <w:numId w:val="1"/>
              </w:numPr>
              <w:autoSpaceDE w:val="0"/>
              <w:autoSpaceDN w:val="0"/>
              <w:adjustRightInd w:val="0"/>
              <w:rPr>
                <w:rFonts w:ascii="Arial" w:hAnsi="Arial" w:cs="Arial"/>
              </w:rPr>
            </w:pPr>
            <w:r w:rsidRPr="00244FF1">
              <w:rPr>
                <w:rFonts w:ascii="Arial" w:hAnsi="Arial" w:cs="Arial"/>
              </w:rPr>
              <w:t>Grundlagen der Erwachsenenbildung</w:t>
            </w:r>
          </w:p>
          <w:p w14:paraId="781185F0" w14:textId="77777777" w:rsidR="005F5871" w:rsidRPr="00244FF1" w:rsidRDefault="005F5871" w:rsidP="005F5871">
            <w:pPr>
              <w:pStyle w:val="Listenabsatz"/>
              <w:numPr>
                <w:ilvl w:val="0"/>
                <w:numId w:val="1"/>
              </w:numPr>
              <w:autoSpaceDE w:val="0"/>
              <w:autoSpaceDN w:val="0"/>
              <w:adjustRightInd w:val="0"/>
              <w:rPr>
                <w:rFonts w:ascii="Arial" w:hAnsi="Arial" w:cs="Arial"/>
              </w:rPr>
            </w:pPr>
            <w:r w:rsidRPr="00244FF1">
              <w:rPr>
                <w:rFonts w:ascii="Arial" w:hAnsi="Arial" w:cs="Arial"/>
              </w:rPr>
              <w:t>Lernort Praxis</w:t>
            </w:r>
          </w:p>
          <w:p w14:paraId="534C3582" w14:textId="77777777" w:rsidR="005F5871" w:rsidRPr="00244FF1" w:rsidRDefault="005F5871" w:rsidP="005F5871">
            <w:pPr>
              <w:pStyle w:val="Listenabsatz"/>
              <w:numPr>
                <w:ilvl w:val="0"/>
                <w:numId w:val="1"/>
              </w:numPr>
              <w:autoSpaceDE w:val="0"/>
              <w:autoSpaceDN w:val="0"/>
              <w:adjustRightInd w:val="0"/>
              <w:rPr>
                <w:rFonts w:ascii="Arial" w:hAnsi="Arial" w:cs="Arial"/>
              </w:rPr>
            </w:pPr>
            <w:r w:rsidRPr="00244FF1">
              <w:rPr>
                <w:rFonts w:ascii="Arial" w:hAnsi="Arial" w:cs="Arial"/>
              </w:rPr>
              <w:t>Schulung und Beratung im Team</w:t>
            </w:r>
          </w:p>
          <w:p w14:paraId="2DAD96AB" w14:textId="77777777" w:rsidR="005F5871" w:rsidRPr="00244FF1" w:rsidRDefault="005F5871" w:rsidP="005F5871">
            <w:pPr>
              <w:pStyle w:val="Listenabsatz"/>
              <w:numPr>
                <w:ilvl w:val="0"/>
                <w:numId w:val="1"/>
              </w:numPr>
              <w:autoSpaceDE w:val="0"/>
              <w:autoSpaceDN w:val="0"/>
              <w:adjustRightInd w:val="0"/>
              <w:rPr>
                <w:rFonts w:ascii="Arial" w:hAnsi="Arial" w:cs="Arial"/>
              </w:rPr>
            </w:pPr>
            <w:r w:rsidRPr="00244FF1">
              <w:rPr>
                <w:rFonts w:ascii="Arial" w:hAnsi="Arial" w:cs="Arial"/>
              </w:rPr>
              <w:t>Methodik eines Mentoring</w:t>
            </w:r>
          </w:p>
          <w:p w14:paraId="7779DACF" w14:textId="77777777" w:rsidR="005F5871" w:rsidRPr="00244FF1" w:rsidRDefault="005F5871" w:rsidP="005F5871">
            <w:pPr>
              <w:pStyle w:val="Listenabsatz"/>
              <w:numPr>
                <w:ilvl w:val="0"/>
                <w:numId w:val="1"/>
              </w:numPr>
              <w:autoSpaceDE w:val="0"/>
              <w:autoSpaceDN w:val="0"/>
              <w:adjustRightInd w:val="0"/>
              <w:rPr>
                <w:rFonts w:ascii="Arial" w:hAnsi="Arial" w:cs="Arial"/>
              </w:rPr>
            </w:pPr>
            <w:r w:rsidRPr="00244FF1">
              <w:rPr>
                <w:rFonts w:ascii="Arial" w:hAnsi="Arial" w:cs="Arial"/>
              </w:rPr>
              <w:t>Gestaltung von Lern- und Arbeitsprozesse</w:t>
            </w:r>
          </w:p>
          <w:p w14:paraId="18CC3C59" w14:textId="77777777" w:rsidR="005F5871" w:rsidRPr="00244FF1" w:rsidRDefault="005F5871" w:rsidP="005F5871">
            <w:pPr>
              <w:pStyle w:val="Listenabsatz"/>
              <w:numPr>
                <w:ilvl w:val="0"/>
                <w:numId w:val="1"/>
              </w:numPr>
              <w:autoSpaceDE w:val="0"/>
              <w:autoSpaceDN w:val="0"/>
              <w:adjustRightInd w:val="0"/>
              <w:rPr>
                <w:rFonts w:ascii="Arial" w:hAnsi="Arial" w:cs="Arial"/>
              </w:rPr>
            </w:pPr>
            <w:r w:rsidRPr="00244FF1">
              <w:rPr>
                <w:rFonts w:ascii="Arial" w:hAnsi="Arial" w:cs="Arial"/>
              </w:rPr>
              <w:t>Lösungsorientierte Beratung als Aufgabe des Mentors</w:t>
            </w:r>
          </w:p>
          <w:p w14:paraId="6E33F3A0" w14:textId="77777777" w:rsidR="005F5871" w:rsidRPr="00244FF1" w:rsidRDefault="005F5871" w:rsidP="005F5871">
            <w:pPr>
              <w:pStyle w:val="Default"/>
              <w:numPr>
                <w:ilvl w:val="0"/>
                <w:numId w:val="1"/>
              </w:numPr>
              <w:rPr>
                <w:color w:val="auto"/>
                <w:sz w:val="22"/>
                <w:szCs w:val="22"/>
              </w:rPr>
            </w:pPr>
            <w:r w:rsidRPr="00244FF1">
              <w:rPr>
                <w:color w:val="auto"/>
                <w:sz w:val="22"/>
                <w:szCs w:val="22"/>
              </w:rPr>
              <w:t>Reflexion und Dokumentation im Mentoring</w:t>
            </w:r>
          </w:p>
          <w:p w14:paraId="5A164466" w14:textId="77777777" w:rsidR="005F5871" w:rsidRPr="00244FF1" w:rsidRDefault="005F5871" w:rsidP="005F5871">
            <w:pPr>
              <w:pStyle w:val="Default"/>
              <w:numPr>
                <w:ilvl w:val="0"/>
                <w:numId w:val="1"/>
              </w:numPr>
              <w:rPr>
                <w:color w:val="auto"/>
                <w:sz w:val="22"/>
                <w:szCs w:val="22"/>
              </w:rPr>
            </w:pPr>
            <w:r w:rsidRPr="00244FF1">
              <w:rPr>
                <w:color w:val="auto"/>
                <w:sz w:val="22"/>
                <w:szCs w:val="22"/>
              </w:rPr>
              <w:t>Methoden der Lernerfolgskontrolle</w:t>
            </w:r>
          </w:p>
          <w:p w14:paraId="234ADFE3" w14:textId="77777777" w:rsidR="005F5871" w:rsidRPr="00244FF1" w:rsidRDefault="005F5871" w:rsidP="005F5871">
            <w:pPr>
              <w:pStyle w:val="Default"/>
              <w:numPr>
                <w:ilvl w:val="0"/>
                <w:numId w:val="1"/>
              </w:numPr>
              <w:rPr>
                <w:color w:val="auto"/>
                <w:sz w:val="22"/>
                <w:szCs w:val="22"/>
              </w:rPr>
            </w:pPr>
            <w:r w:rsidRPr="00244FF1">
              <w:rPr>
                <w:color w:val="auto"/>
                <w:sz w:val="22"/>
                <w:szCs w:val="22"/>
              </w:rPr>
              <w:t>Umgang mit schwierigen Situationen</w:t>
            </w:r>
          </w:p>
          <w:p w14:paraId="0A7BD159" w14:textId="77777777" w:rsidR="005D6956" w:rsidRPr="004F11FD" w:rsidRDefault="005D6956" w:rsidP="005F5871">
            <w:pPr>
              <w:pStyle w:val="Listenabsatz"/>
              <w:rPr>
                <w:rFonts w:cs="Arial"/>
                <w:b/>
                <w:szCs w:val="24"/>
              </w:rPr>
            </w:pPr>
          </w:p>
        </w:tc>
        <w:tc>
          <w:tcPr>
            <w:tcW w:w="7371" w:type="dxa"/>
          </w:tcPr>
          <w:p w14:paraId="4B1AFA8E" w14:textId="77777777" w:rsidR="005D6956" w:rsidRPr="004F11FD" w:rsidRDefault="005D6956">
            <w:pPr>
              <w:rPr>
                <w:rFonts w:cs="Arial"/>
                <w:szCs w:val="24"/>
              </w:rPr>
            </w:pPr>
          </w:p>
        </w:tc>
      </w:tr>
      <w:tr w:rsidR="005D6956" w:rsidRPr="004F11FD" w14:paraId="3F6F274B" w14:textId="77777777" w:rsidTr="009B3BEF">
        <w:tc>
          <w:tcPr>
            <w:tcW w:w="7479" w:type="dxa"/>
          </w:tcPr>
          <w:p w14:paraId="6F68D6EF" w14:textId="77777777" w:rsidR="005D6956" w:rsidRPr="004F11FD" w:rsidRDefault="005D6956">
            <w:pPr>
              <w:rPr>
                <w:rFonts w:cs="Arial"/>
                <w:szCs w:val="24"/>
              </w:rPr>
            </w:pPr>
          </w:p>
        </w:tc>
        <w:tc>
          <w:tcPr>
            <w:tcW w:w="7371" w:type="dxa"/>
          </w:tcPr>
          <w:p w14:paraId="240A6FC9" w14:textId="77777777" w:rsidR="005D6956" w:rsidRPr="004F11FD" w:rsidRDefault="005D6956">
            <w:pPr>
              <w:rPr>
                <w:rFonts w:cs="Arial"/>
                <w:szCs w:val="24"/>
              </w:rPr>
            </w:pPr>
          </w:p>
        </w:tc>
      </w:tr>
      <w:tr w:rsidR="005D6956" w:rsidRPr="004F11FD" w14:paraId="1378B3F3" w14:textId="77777777" w:rsidTr="009B3BEF">
        <w:tc>
          <w:tcPr>
            <w:tcW w:w="7479" w:type="dxa"/>
          </w:tcPr>
          <w:p w14:paraId="264347B5" w14:textId="77777777" w:rsidR="005D6956" w:rsidRPr="004F11FD" w:rsidRDefault="00816366" w:rsidP="005F5871">
            <w:pPr>
              <w:keepNext/>
              <w:keepLines/>
              <w:jc w:val="left"/>
              <w:rPr>
                <w:rFonts w:cs="Arial"/>
                <w:szCs w:val="24"/>
              </w:rPr>
            </w:pPr>
            <w:r>
              <w:rPr>
                <w:rFonts w:cs="Arial"/>
                <w:b/>
                <w:color w:val="0070C0"/>
                <w:szCs w:val="24"/>
              </w:rPr>
              <w:lastRenderedPageBreak/>
              <w:t xml:space="preserve">PA </w:t>
            </w:r>
            <w:r w:rsidR="003B58DE" w:rsidRPr="004F11FD">
              <w:rPr>
                <w:rFonts w:cs="Arial"/>
                <w:b/>
                <w:color w:val="0070C0"/>
                <w:szCs w:val="24"/>
              </w:rPr>
              <w:t xml:space="preserve">M </w:t>
            </w:r>
            <w:r>
              <w:rPr>
                <w:rFonts w:cs="Arial"/>
                <w:b/>
                <w:color w:val="0070C0"/>
                <w:szCs w:val="24"/>
              </w:rPr>
              <w:t>I ME 2</w:t>
            </w:r>
            <w:r w:rsidR="00DA2811">
              <w:t xml:space="preserve"> </w:t>
            </w:r>
            <w:r w:rsidR="005F5871" w:rsidRPr="005F5871">
              <w:rPr>
                <w:b/>
              </w:rPr>
              <w:t>Wissenschaftlich begründet pflegen</w:t>
            </w:r>
          </w:p>
        </w:tc>
        <w:tc>
          <w:tcPr>
            <w:tcW w:w="7371" w:type="dxa"/>
          </w:tcPr>
          <w:p w14:paraId="7E22ADF6" w14:textId="77777777" w:rsidR="005D6956" w:rsidRPr="004F11FD" w:rsidRDefault="005D6956" w:rsidP="009B3BEF">
            <w:pPr>
              <w:keepNext/>
              <w:keepLines/>
              <w:rPr>
                <w:rFonts w:cs="Arial"/>
                <w:szCs w:val="24"/>
              </w:rPr>
            </w:pPr>
          </w:p>
        </w:tc>
      </w:tr>
      <w:tr w:rsidR="005D6956" w:rsidRPr="004F11FD" w14:paraId="6511E55A" w14:textId="77777777" w:rsidTr="009B3BEF">
        <w:tc>
          <w:tcPr>
            <w:tcW w:w="7479" w:type="dxa"/>
          </w:tcPr>
          <w:p w14:paraId="189C353D" w14:textId="77777777" w:rsidR="005D6956" w:rsidRPr="004F11FD" w:rsidRDefault="003B58DE" w:rsidP="009B3BEF">
            <w:pPr>
              <w:keepNext/>
              <w:keepLines/>
              <w:rPr>
                <w:rFonts w:cs="Arial"/>
                <w:szCs w:val="24"/>
              </w:rPr>
            </w:pPr>
            <w:r w:rsidRPr="004F11FD">
              <w:rPr>
                <w:rFonts w:cs="Arial"/>
                <w:b/>
                <w:szCs w:val="24"/>
              </w:rPr>
              <w:t xml:space="preserve">Stunden: </w:t>
            </w:r>
            <w:r w:rsidR="005F5871">
              <w:rPr>
                <w:rFonts w:cs="Arial"/>
                <w:b/>
                <w:szCs w:val="24"/>
              </w:rPr>
              <w:t>24</w:t>
            </w:r>
          </w:p>
        </w:tc>
        <w:tc>
          <w:tcPr>
            <w:tcW w:w="7371" w:type="dxa"/>
          </w:tcPr>
          <w:p w14:paraId="3BB33556" w14:textId="77777777" w:rsidR="005D6956" w:rsidRPr="004F11FD" w:rsidRDefault="005D6956" w:rsidP="009B3BEF">
            <w:pPr>
              <w:keepNext/>
              <w:keepLines/>
              <w:rPr>
                <w:rFonts w:cs="Arial"/>
                <w:szCs w:val="24"/>
              </w:rPr>
            </w:pPr>
          </w:p>
        </w:tc>
      </w:tr>
      <w:tr w:rsidR="005D6956" w:rsidRPr="00816366" w14:paraId="1B0C70F2" w14:textId="77777777" w:rsidTr="009B3BEF">
        <w:tc>
          <w:tcPr>
            <w:tcW w:w="7479" w:type="dxa"/>
          </w:tcPr>
          <w:p w14:paraId="7A98A7FA" w14:textId="77777777" w:rsidR="005F5871" w:rsidRPr="005F5871" w:rsidRDefault="003B58DE" w:rsidP="005F5871">
            <w:pPr>
              <w:keepNext/>
              <w:keepLines/>
              <w:rPr>
                <w:rFonts w:cs="Arial"/>
                <w:sz w:val="22"/>
              </w:rPr>
            </w:pPr>
            <w:r w:rsidRPr="00816366">
              <w:rPr>
                <w:rFonts w:cs="Arial"/>
                <w:b/>
                <w:sz w:val="22"/>
              </w:rPr>
              <w:t>Handlungskompetenzen:</w:t>
            </w:r>
            <w:r w:rsidRPr="00816366">
              <w:rPr>
                <w:rFonts w:cs="Arial"/>
                <w:sz w:val="22"/>
              </w:rPr>
              <w:t xml:space="preserve"> </w:t>
            </w:r>
            <w:r w:rsidR="005F5871" w:rsidRPr="005F5871">
              <w:rPr>
                <w:rFonts w:cs="Arial"/>
                <w:sz w:val="22"/>
              </w:rPr>
              <w:t>Die Teilnehmenden übertragen die Kriterien professioneller Pflege in das eigene Handlungsspektrum. Sie erkennen die Bedeutung der Wechselseitigkeit von Begründungen und Entscheidungen und richten ihr Handeln nach dem Prinzip der Nachvollziehbarkeit aus. Hierzu wenden sie Methoden der Pflege- und Bezugswissenschaften an, um bestehende Erkenntnisse anlassbezogen zu berücksichtigen, und diese für das eigene Handeln auszuwerten und aufzubereiten. Sie diskutieren die Erkenntnisse in einem multiprofessionellen Kontext und fördern die Theorie-Praxis-Vernetzung.</w:t>
            </w:r>
          </w:p>
          <w:p w14:paraId="4D710C71" w14:textId="77777777" w:rsidR="005D6956" w:rsidRPr="00816366" w:rsidRDefault="005D6956" w:rsidP="005F5871">
            <w:pPr>
              <w:keepNext/>
              <w:keepLines/>
              <w:rPr>
                <w:rFonts w:cs="Arial"/>
                <w:sz w:val="22"/>
              </w:rPr>
            </w:pPr>
          </w:p>
        </w:tc>
        <w:tc>
          <w:tcPr>
            <w:tcW w:w="7371" w:type="dxa"/>
          </w:tcPr>
          <w:p w14:paraId="04F7372D" w14:textId="77777777" w:rsidR="005D6956" w:rsidRPr="00816366" w:rsidRDefault="005D6956" w:rsidP="009B3BEF">
            <w:pPr>
              <w:keepNext/>
              <w:keepLines/>
              <w:rPr>
                <w:rFonts w:cs="Arial"/>
                <w:sz w:val="22"/>
              </w:rPr>
            </w:pPr>
          </w:p>
        </w:tc>
      </w:tr>
      <w:tr w:rsidR="005D6956" w:rsidRPr="006D37C1" w14:paraId="57CFE59F" w14:textId="77777777" w:rsidTr="009B3BEF">
        <w:tc>
          <w:tcPr>
            <w:tcW w:w="7479" w:type="dxa"/>
          </w:tcPr>
          <w:p w14:paraId="4755C536" w14:textId="77777777" w:rsidR="003B58DE" w:rsidRPr="006D37C1" w:rsidRDefault="003B58DE" w:rsidP="003B58DE">
            <w:pPr>
              <w:rPr>
                <w:rFonts w:cs="Arial"/>
                <w:b/>
                <w:sz w:val="22"/>
              </w:rPr>
            </w:pPr>
            <w:r w:rsidRPr="006D37C1">
              <w:rPr>
                <w:rFonts w:cs="Arial"/>
                <w:b/>
                <w:sz w:val="22"/>
              </w:rPr>
              <w:t xml:space="preserve">Inhalte: </w:t>
            </w:r>
          </w:p>
          <w:p w14:paraId="407B8587" w14:textId="77777777" w:rsidR="005F5871" w:rsidRDefault="005F5871" w:rsidP="005F5871">
            <w:pPr>
              <w:pStyle w:val="TableParagraph"/>
              <w:numPr>
                <w:ilvl w:val="0"/>
                <w:numId w:val="1"/>
              </w:numPr>
              <w:tabs>
                <w:tab w:val="left" w:pos="979"/>
              </w:tabs>
              <w:spacing w:line="265" w:lineRule="exact"/>
            </w:pPr>
            <w:r>
              <w:t xml:space="preserve">Professionstheoretische Ansätze der Pflege </w:t>
            </w:r>
          </w:p>
          <w:p w14:paraId="5DBE6EDF" w14:textId="77777777" w:rsidR="005F5871" w:rsidRDefault="005F5871" w:rsidP="005F5871">
            <w:pPr>
              <w:pStyle w:val="TableParagraph"/>
              <w:numPr>
                <w:ilvl w:val="0"/>
                <w:numId w:val="1"/>
              </w:numPr>
              <w:tabs>
                <w:tab w:val="left" w:pos="979"/>
              </w:tabs>
              <w:spacing w:line="265" w:lineRule="exact"/>
            </w:pPr>
            <w:r>
              <w:t xml:space="preserve">Methoden der Literaturrecherche </w:t>
            </w:r>
          </w:p>
          <w:p w14:paraId="6DB05140" w14:textId="77777777" w:rsidR="005F5871" w:rsidRDefault="005F5871" w:rsidP="005F5871">
            <w:pPr>
              <w:pStyle w:val="TableParagraph"/>
              <w:numPr>
                <w:ilvl w:val="0"/>
                <w:numId w:val="1"/>
              </w:numPr>
              <w:tabs>
                <w:tab w:val="left" w:pos="979"/>
              </w:tabs>
              <w:spacing w:line="265" w:lineRule="exact"/>
            </w:pPr>
            <w:r>
              <w:t xml:space="preserve">Auseinandersetzen mit Fachliteratur </w:t>
            </w:r>
          </w:p>
          <w:p w14:paraId="202A0833" w14:textId="77777777" w:rsidR="005F5871" w:rsidRDefault="005F5871" w:rsidP="005F5871">
            <w:pPr>
              <w:pStyle w:val="TableParagraph"/>
              <w:numPr>
                <w:ilvl w:val="0"/>
                <w:numId w:val="1"/>
              </w:numPr>
              <w:tabs>
                <w:tab w:val="left" w:pos="979"/>
              </w:tabs>
              <w:spacing w:line="265" w:lineRule="exact"/>
            </w:pPr>
            <w:r>
              <w:t xml:space="preserve">Bewertung der Güte von Texten und </w:t>
            </w:r>
            <w:r w:rsidRPr="0016429B">
              <w:rPr>
                <w:strike/>
              </w:rPr>
              <w:t xml:space="preserve">Studien </w:t>
            </w:r>
            <w:r>
              <w:t>Forschungsarbeiten</w:t>
            </w:r>
          </w:p>
          <w:p w14:paraId="0789616D" w14:textId="77777777" w:rsidR="005F5871" w:rsidRDefault="005F5871" w:rsidP="005F5871">
            <w:pPr>
              <w:pStyle w:val="TableParagraph"/>
              <w:numPr>
                <w:ilvl w:val="0"/>
                <w:numId w:val="1"/>
              </w:numPr>
              <w:tabs>
                <w:tab w:val="left" w:pos="979"/>
              </w:tabs>
              <w:spacing w:line="265" w:lineRule="exact"/>
            </w:pPr>
            <w:r>
              <w:t>Formulierung von Kernaussagen</w:t>
            </w:r>
          </w:p>
          <w:p w14:paraId="3C6B3E5B" w14:textId="77777777" w:rsidR="005F5871" w:rsidRDefault="005F5871" w:rsidP="005F5871">
            <w:pPr>
              <w:pStyle w:val="TableParagraph"/>
              <w:numPr>
                <w:ilvl w:val="0"/>
                <w:numId w:val="1"/>
              </w:numPr>
              <w:tabs>
                <w:tab w:val="left" w:pos="979"/>
              </w:tabs>
              <w:spacing w:line="265" w:lineRule="exact"/>
            </w:pPr>
            <w:r>
              <w:t xml:space="preserve">Grundlagen der Wissenschaft und des Forschungsprozesses – </w:t>
            </w:r>
            <w:proofErr w:type="spellStart"/>
            <w:r>
              <w:t>Evidence</w:t>
            </w:r>
            <w:proofErr w:type="spellEnd"/>
            <w:r>
              <w:t xml:space="preserve"> </w:t>
            </w:r>
            <w:proofErr w:type="spellStart"/>
            <w:r>
              <w:t>Based</w:t>
            </w:r>
            <w:proofErr w:type="spellEnd"/>
            <w:r>
              <w:t xml:space="preserve"> Nursing </w:t>
            </w:r>
          </w:p>
          <w:p w14:paraId="794405E4" w14:textId="77777777" w:rsidR="005F5871" w:rsidRDefault="005F5871" w:rsidP="005F5871">
            <w:pPr>
              <w:pStyle w:val="TableParagraph"/>
              <w:numPr>
                <w:ilvl w:val="0"/>
                <w:numId w:val="1"/>
              </w:numPr>
              <w:tabs>
                <w:tab w:val="left" w:pos="979"/>
              </w:tabs>
              <w:spacing w:line="265" w:lineRule="exact"/>
            </w:pPr>
            <w:r>
              <w:t>Pflegeforschung und Bezugswissenschaften</w:t>
            </w:r>
          </w:p>
          <w:p w14:paraId="41A2FE0E" w14:textId="77777777" w:rsidR="005F5871" w:rsidRDefault="005F5871" w:rsidP="005F5871">
            <w:pPr>
              <w:pStyle w:val="TableParagraph"/>
              <w:numPr>
                <w:ilvl w:val="0"/>
                <w:numId w:val="1"/>
              </w:numPr>
              <w:tabs>
                <w:tab w:val="left" w:pos="979"/>
              </w:tabs>
              <w:spacing w:line="265" w:lineRule="exact"/>
            </w:pPr>
            <w:r>
              <w:t>Formulierung von Fragestellungen und Zielsetzungen</w:t>
            </w:r>
          </w:p>
          <w:p w14:paraId="24F92D3D" w14:textId="77777777" w:rsidR="005F5871" w:rsidRDefault="005F5871" w:rsidP="005F5871">
            <w:pPr>
              <w:pStyle w:val="TableParagraph"/>
              <w:numPr>
                <w:ilvl w:val="0"/>
                <w:numId w:val="1"/>
              </w:numPr>
              <w:tabs>
                <w:tab w:val="left" w:pos="979"/>
              </w:tabs>
              <w:spacing w:line="265" w:lineRule="exact"/>
            </w:pPr>
            <w:r>
              <w:t xml:space="preserve">Schriftliche Abhandlung formulierter Fragestellungen (Schreiben einer Facharbeit, etc.) </w:t>
            </w:r>
          </w:p>
          <w:p w14:paraId="064941F3" w14:textId="77777777" w:rsidR="005D6956" w:rsidRPr="005F5871" w:rsidRDefault="005F5871" w:rsidP="005F5871">
            <w:pPr>
              <w:numPr>
                <w:ilvl w:val="0"/>
                <w:numId w:val="1"/>
              </w:numPr>
              <w:contextualSpacing/>
              <w:jc w:val="left"/>
              <w:rPr>
                <w:rFonts w:cs="Arial"/>
              </w:rPr>
            </w:pPr>
            <w:r>
              <w:t>Einstieg in die deskriptive Statistik – Umgang mit Daten</w:t>
            </w:r>
          </w:p>
          <w:p w14:paraId="4373B103" w14:textId="77777777" w:rsidR="005F5871" w:rsidRPr="006D37C1" w:rsidRDefault="005F5871" w:rsidP="005F5871">
            <w:pPr>
              <w:ind w:left="720"/>
              <w:contextualSpacing/>
              <w:jc w:val="left"/>
              <w:rPr>
                <w:rFonts w:cs="Arial"/>
              </w:rPr>
            </w:pPr>
          </w:p>
        </w:tc>
        <w:tc>
          <w:tcPr>
            <w:tcW w:w="7371" w:type="dxa"/>
          </w:tcPr>
          <w:p w14:paraId="485AA099" w14:textId="77777777" w:rsidR="005D6956" w:rsidRPr="006D37C1" w:rsidRDefault="005D6956">
            <w:pPr>
              <w:rPr>
                <w:rFonts w:cs="Arial"/>
                <w:sz w:val="22"/>
              </w:rPr>
            </w:pPr>
          </w:p>
        </w:tc>
      </w:tr>
      <w:tr w:rsidR="005D6956" w:rsidRPr="004F11FD" w14:paraId="78E59BD7" w14:textId="77777777" w:rsidTr="009B3BEF">
        <w:tc>
          <w:tcPr>
            <w:tcW w:w="7479" w:type="dxa"/>
          </w:tcPr>
          <w:p w14:paraId="5DA8EF02" w14:textId="77777777" w:rsidR="005D6956" w:rsidRPr="004F11FD" w:rsidRDefault="005D6956">
            <w:pPr>
              <w:rPr>
                <w:rFonts w:cs="Arial"/>
                <w:szCs w:val="24"/>
              </w:rPr>
            </w:pPr>
          </w:p>
        </w:tc>
        <w:tc>
          <w:tcPr>
            <w:tcW w:w="7371" w:type="dxa"/>
          </w:tcPr>
          <w:p w14:paraId="34E60F4C" w14:textId="77777777" w:rsidR="005D6956" w:rsidRPr="004F11FD" w:rsidRDefault="005D6956">
            <w:pPr>
              <w:rPr>
                <w:rFonts w:cs="Arial"/>
                <w:szCs w:val="24"/>
              </w:rPr>
            </w:pPr>
          </w:p>
        </w:tc>
      </w:tr>
      <w:tr w:rsidR="005D6956" w:rsidRPr="004F11FD" w14:paraId="6C553DF4" w14:textId="77777777" w:rsidTr="009B3BEF">
        <w:tc>
          <w:tcPr>
            <w:tcW w:w="7479" w:type="dxa"/>
          </w:tcPr>
          <w:p w14:paraId="1B988104" w14:textId="77777777" w:rsidR="005D6956" w:rsidRPr="004F11FD" w:rsidRDefault="00DA2811" w:rsidP="005F5871">
            <w:pPr>
              <w:jc w:val="left"/>
              <w:rPr>
                <w:rFonts w:cs="Arial"/>
                <w:szCs w:val="24"/>
              </w:rPr>
            </w:pPr>
            <w:r>
              <w:rPr>
                <w:rFonts w:cs="Arial"/>
                <w:b/>
                <w:color w:val="0070C0"/>
                <w:szCs w:val="24"/>
              </w:rPr>
              <w:t xml:space="preserve">PA </w:t>
            </w:r>
            <w:r w:rsidR="000672A2" w:rsidRPr="004F11FD">
              <w:rPr>
                <w:rFonts w:cs="Arial"/>
                <w:b/>
                <w:color w:val="0070C0"/>
                <w:szCs w:val="24"/>
              </w:rPr>
              <w:t xml:space="preserve">M I </w:t>
            </w:r>
            <w:r>
              <w:rPr>
                <w:rFonts w:cs="Arial"/>
                <w:b/>
                <w:color w:val="0070C0"/>
                <w:szCs w:val="24"/>
              </w:rPr>
              <w:t>ME 3</w:t>
            </w:r>
            <w:r>
              <w:t xml:space="preserve"> </w:t>
            </w:r>
            <w:r w:rsidR="005F5871" w:rsidRPr="005F5871">
              <w:rPr>
                <w:b/>
                <w:color w:val="0070C0"/>
              </w:rPr>
              <w:t>Voraussetzungen zur Anleitung reflektieren und analysieren</w:t>
            </w:r>
          </w:p>
        </w:tc>
        <w:tc>
          <w:tcPr>
            <w:tcW w:w="7371" w:type="dxa"/>
          </w:tcPr>
          <w:p w14:paraId="449A3E4F" w14:textId="77777777" w:rsidR="005D6956" w:rsidRPr="004F11FD" w:rsidRDefault="005D6956">
            <w:pPr>
              <w:rPr>
                <w:rFonts w:cs="Arial"/>
                <w:szCs w:val="24"/>
              </w:rPr>
            </w:pPr>
          </w:p>
        </w:tc>
      </w:tr>
      <w:tr w:rsidR="005D6956" w:rsidRPr="004F11FD" w14:paraId="38B7003E" w14:textId="77777777" w:rsidTr="009B3BEF">
        <w:tc>
          <w:tcPr>
            <w:tcW w:w="7479" w:type="dxa"/>
          </w:tcPr>
          <w:p w14:paraId="1D36B101" w14:textId="77777777" w:rsidR="005D6956" w:rsidRPr="004F11FD" w:rsidRDefault="000672A2">
            <w:pPr>
              <w:rPr>
                <w:rFonts w:cs="Arial"/>
                <w:szCs w:val="24"/>
              </w:rPr>
            </w:pPr>
            <w:r w:rsidRPr="004F11FD">
              <w:rPr>
                <w:rFonts w:cs="Arial"/>
                <w:b/>
                <w:szCs w:val="24"/>
              </w:rPr>
              <w:t xml:space="preserve">Stunden: </w:t>
            </w:r>
            <w:r w:rsidR="005F5871">
              <w:rPr>
                <w:rFonts w:cs="Arial"/>
                <w:b/>
                <w:szCs w:val="24"/>
              </w:rPr>
              <w:t>32</w:t>
            </w:r>
          </w:p>
        </w:tc>
        <w:tc>
          <w:tcPr>
            <w:tcW w:w="7371" w:type="dxa"/>
          </w:tcPr>
          <w:p w14:paraId="5631347A" w14:textId="77777777" w:rsidR="005D6956" w:rsidRPr="004F11FD" w:rsidRDefault="005D6956">
            <w:pPr>
              <w:rPr>
                <w:rFonts w:cs="Arial"/>
                <w:szCs w:val="24"/>
              </w:rPr>
            </w:pPr>
          </w:p>
        </w:tc>
      </w:tr>
      <w:tr w:rsidR="005D6956" w:rsidRPr="004F11FD" w14:paraId="37385F05" w14:textId="77777777" w:rsidTr="009B3BEF">
        <w:tc>
          <w:tcPr>
            <w:tcW w:w="7479" w:type="dxa"/>
          </w:tcPr>
          <w:p w14:paraId="5F910EC8" w14:textId="77777777" w:rsidR="005F5871" w:rsidRPr="005F5871" w:rsidRDefault="000672A2" w:rsidP="005F5871">
            <w:pPr>
              <w:rPr>
                <w:rFonts w:cs="Arial"/>
                <w:sz w:val="22"/>
              </w:rPr>
            </w:pPr>
            <w:r w:rsidRPr="004F11FD">
              <w:rPr>
                <w:rFonts w:cs="Arial"/>
                <w:b/>
                <w:szCs w:val="24"/>
              </w:rPr>
              <w:t>Handlungskompetenzen</w:t>
            </w:r>
            <w:r w:rsidR="00F37760">
              <w:rPr>
                <w:rFonts w:cs="Arial"/>
                <w:b/>
                <w:szCs w:val="24"/>
              </w:rPr>
              <w:t xml:space="preserve">: </w:t>
            </w:r>
            <w:r w:rsidR="005F5871" w:rsidRPr="005F5871">
              <w:rPr>
                <w:rFonts w:cs="Arial"/>
                <w:sz w:val="22"/>
              </w:rPr>
              <w:t>Die Teilnehmenden berücksichtigen im An</w:t>
            </w:r>
            <w:r w:rsidR="005F5871" w:rsidRPr="005F5871">
              <w:rPr>
                <w:rFonts w:cs="Arial"/>
                <w:sz w:val="22"/>
              </w:rPr>
              <w:lastRenderedPageBreak/>
              <w:t>leitungskontext persönliche, institutionelle, formale und gesetzliche Rahmenbedingungen, bezogen auf das jeweilige Tätigkeitsfeld. Dabei identifizieren sie vorhandene und sich ergebende Lernangebote ihres Arbeitsbereiches und bereiten den Praxisanleitungsprozess vor. Die Teilnehmenden reflektieren und optimieren dabei das Zeit- und Ressourcenmanagement.</w:t>
            </w:r>
          </w:p>
          <w:p w14:paraId="5AF0FAB4" w14:textId="77777777" w:rsidR="005D6956" w:rsidRPr="004F11FD" w:rsidRDefault="005D6956" w:rsidP="005F5871">
            <w:pPr>
              <w:rPr>
                <w:rFonts w:cs="Arial"/>
                <w:szCs w:val="24"/>
              </w:rPr>
            </w:pPr>
          </w:p>
        </w:tc>
        <w:tc>
          <w:tcPr>
            <w:tcW w:w="7371" w:type="dxa"/>
          </w:tcPr>
          <w:p w14:paraId="69CEA261" w14:textId="77777777" w:rsidR="005D6956" w:rsidRPr="004F11FD" w:rsidRDefault="005D6956">
            <w:pPr>
              <w:rPr>
                <w:rFonts w:cs="Arial"/>
                <w:szCs w:val="24"/>
              </w:rPr>
            </w:pPr>
          </w:p>
        </w:tc>
      </w:tr>
      <w:tr w:rsidR="005D6956" w:rsidRPr="004F11FD" w14:paraId="0A6FEB99" w14:textId="77777777" w:rsidTr="009B3BEF">
        <w:tc>
          <w:tcPr>
            <w:tcW w:w="7479" w:type="dxa"/>
          </w:tcPr>
          <w:p w14:paraId="08A21F5B" w14:textId="77777777" w:rsidR="000672A2" w:rsidRPr="00323202" w:rsidRDefault="000672A2" w:rsidP="009B3BEF">
            <w:pPr>
              <w:keepNext/>
              <w:keepLines/>
              <w:rPr>
                <w:rFonts w:cs="Arial"/>
                <w:b/>
                <w:sz w:val="22"/>
              </w:rPr>
            </w:pPr>
            <w:r w:rsidRPr="00323202">
              <w:rPr>
                <w:rFonts w:cs="Arial"/>
                <w:b/>
                <w:sz w:val="22"/>
              </w:rPr>
              <w:t xml:space="preserve">Inhalte: </w:t>
            </w:r>
          </w:p>
          <w:p w14:paraId="4E99A60C" w14:textId="77777777" w:rsidR="005F5871" w:rsidRPr="00FE7678" w:rsidRDefault="005F5871" w:rsidP="005F5871">
            <w:pPr>
              <w:pStyle w:val="Listenabsatz"/>
              <w:numPr>
                <w:ilvl w:val="0"/>
                <w:numId w:val="1"/>
              </w:numPr>
              <w:spacing w:after="160" w:line="259" w:lineRule="auto"/>
              <w:rPr>
                <w:rFonts w:ascii="Arial" w:hAnsi="Arial" w:cs="Arial"/>
              </w:rPr>
            </w:pPr>
            <w:r w:rsidRPr="00FE7678">
              <w:rPr>
                <w:rFonts w:ascii="Arial" w:hAnsi="Arial" w:cs="Arial"/>
              </w:rPr>
              <w:t>Aufgaben- und Pflichten im Rahmen der Aus- und Weiterbildung, gesetzliche Rahmenbedingungen</w:t>
            </w:r>
          </w:p>
          <w:p w14:paraId="7783F8D7" w14:textId="77777777" w:rsidR="005F5871" w:rsidRPr="00FE7678" w:rsidRDefault="005F5871" w:rsidP="005F5871">
            <w:pPr>
              <w:pStyle w:val="Listenabsatz"/>
              <w:numPr>
                <w:ilvl w:val="0"/>
                <w:numId w:val="1"/>
              </w:numPr>
              <w:spacing w:after="160" w:line="259" w:lineRule="auto"/>
              <w:rPr>
                <w:rFonts w:ascii="Arial" w:hAnsi="Arial" w:cs="Arial"/>
              </w:rPr>
            </w:pPr>
            <w:r w:rsidRPr="00FE7678">
              <w:rPr>
                <w:rFonts w:ascii="Arial" w:hAnsi="Arial" w:cs="Arial"/>
              </w:rPr>
              <w:t xml:space="preserve">Curriculare Konzepte (Lernfeld, </w:t>
            </w:r>
            <w:r>
              <w:rPr>
                <w:rFonts w:ascii="Arial" w:hAnsi="Arial" w:cs="Arial"/>
              </w:rPr>
              <w:t>Kompetenzbereiche</w:t>
            </w:r>
            <w:r w:rsidRPr="00FE7678">
              <w:rPr>
                <w:rFonts w:ascii="Arial" w:hAnsi="Arial" w:cs="Arial"/>
              </w:rPr>
              <w:t>)</w:t>
            </w:r>
          </w:p>
          <w:p w14:paraId="1CEE522F" w14:textId="77777777" w:rsidR="005F5871" w:rsidRPr="00FE7678" w:rsidRDefault="005F5871" w:rsidP="005F5871">
            <w:pPr>
              <w:pStyle w:val="Listenabsatz"/>
              <w:numPr>
                <w:ilvl w:val="0"/>
                <w:numId w:val="1"/>
              </w:numPr>
              <w:spacing w:after="160" w:line="259" w:lineRule="auto"/>
              <w:rPr>
                <w:rFonts w:ascii="Arial" w:hAnsi="Arial" w:cs="Arial"/>
              </w:rPr>
            </w:pPr>
            <w:r w:rsidRPr="00FE7678">
              <w:rPr>
                <w:rFonts w:ascii="Arial" w:hAnsi="Arial" w:cs="Arial"/>
              </w:rPr>
              <w:t>Lernortkooperation</w:t>
            </w:r>
          </w:p>
          <w:p w14:paraId="7DD39522" w14:textId="77777777" w:rsidR="005F5871" w:rsidRPr="00FE7678" w:rsidRDefault="005F5871" w:rsidP="005F5871">
            <w:pPr>
              <w:pStyle w:val="Listenabsatz"/>
              <w:numPr>
                <w:ilvl w:val="0"/>
                <w:numId w:val="1"/>
              </w:numPr>
              <w:spacing w:after="160" w:line="259" w:lineRule="auto"/>
              <w:rPr>
                <w:rFonts w:ascii="Arial" w:hAnsi="Arial" w:cs="Arial"/>
              </w:rPr>
            </w:pPr>
            <w:r w:rsidRPr="00FE7678">
              <w:rPr>
                <w:rFonts w:ascii="Arial" w:hAnsi="Arial" w:cs="Arial"/>
              </w:rPr>
              <w:t>Persönliche und institutionelle Voraussetzungen und Ressourcen</w:t>
            </w:r>
          </w:p>
          <w:p w14:paraId="390D452B" w14:textId="77777777" w:rsidR="005F5871" w:rsidRPr="00FE7678" w:rsidRDefault="005F5871" w:rsidP="005F5871">
            <w:pPr>
              <w:pStyle w:val="Listenabsatz"/>
              <w:numPr>
                <w:ilvl w:val="0"/>
                <w:numId w:val="1"/>
              </w:numPr>
              <w:spacing w:after="160" w:line="259" w:lineRule="auto"/>
              <w:rPr>
                <w:rFonts w:ascii="Arial" w:hAnsi="Arial" w:cs="Arial"/>
              </w:rPr>
            </w:pPr>
            <w:r w:rsidRPr="00FE7678">
              <w:rPr>
                <w:rFonts w:ascii="Arial" w:hAnsi="Arial" w:cs="Arial"/>
              </w:rPr>
              <w:t>Selbst- und Zeitmanagement</w:t>
            </w:r>
          </w:p>
          <w:p w14:paraId="4D235A5D" w14:textId="77777777" w:rsidR="005F5871" w:rsidRPr="00FE7678" w:rsidRDefault="005F5871" w:rsidP="005F5871">
            <w:pPr>
              <w:pStyle w:val="Listenabsatz"/>
              <w:numPr>
                <w:ilvl w:val="0"/>
                <w:numId w:val="1"/>
              </w:numPr>
              <w:spacing w:after="160" w:line="259" w:lineRule="auto"/>
              <w:rPr>
                <w:rFonts w:ascii="Arial" w:hAnsi="Arial" w:cs="Arial"/>
              </w:rPr>
            </w:pPr>
            <w:r w:rsidRPr="00FE7678">
              <w:rPr>
                <w:rFonts w:ascii="Arial" w:hAnsi="Arial" w:cs="Arial"/>
              </w:rPr>
              <w:t>Rahmenbedingungen (Setting) der eigenen Abteilung</w:t>
            </w:r>
          </w:p>
          <w:p w14:paraId="604E7029" w14:textId="77777777" w:rsidR="005F5871" w:rsidRPr="00FE7678" w:rsidRDefault="005F5871" w:rsidP="005F5871">
            <w:pPr>
              <w:pStyle w:val="Listenabsatz"/>
              <w:numPr>
                <w:ilvl w:val="0"/>
                <w:numId w:val="1"/>
              </w:numPr>
              <w:spacing w:after="160" w:line="259" w:lineRule="auto"/>
              <w:rPr>
                <w:rFonts w:ascii="Arial" w:hAnsi="Arial" w:cs="Arial"/>
              </w:rPr>
            </w:pPr>
            <w:r w:rsidRPr="00FE7678">
              <w:rPr>
                <w:rFonts w:ascii="Arial" w:hAnsi="Arial" w:cs="Arial"/>
              </w:rPr>
              <w:t>Identifikation und Transformation (allgemeiner und spezieller) von Lernangeboten</w:t>
            </w:r>
          </w:p>
          <w:p w14:paraId="3C31AE96" w14:textId="77777777" w:rsidR="005F5871" w:rsidRPr="00FE7678" w:rsidRDefault="005F5871" w:rsidP="005F5871">
            <w:pPr>
              <w:pStyle w:val="Listenabsatz"/>
              <w:numPr>
                <w:ilvl w:val="0"/>
                <w:numId w:val="1"/>
              </w:numPr>
              <w:spacing w:after="160" w:line="259" w:lineRule="auto"/>
              <w:rPr>
                <w:rFonts w:ascii="Arial" w:hAnsi="Arial" w:cs="Arial"/>
              </w:rPr>
            </w:pPr>
            <w:r w:rsidRPr="00FE7678">
              <w:rPr>
                <w:rFonts w:ascii="Arial" w:hAnsi="Arial" w:cs="Arial"/>
              </w:rPr>
              <w:t>Richtlinien, Standards und Handbücher</w:t>
            </w:r>
          </w:p>
          <w:p w14:paraId="5903743A" w14:textId="77777777" w:rsidR="005F5871" w:rsidRPr="00FE7678" w:rsidRDefault="005F5871" w:rsidP="005F5871">
            <w:pPr>
              <w:pStyle w:val="Listenabsatz"/>
              <w:numPr>
                <w:ilvl w:val="0"/>
                <w:numId w:val="1"/>
              </w:numPr>
              <w:spacing w:after="160" w:line="259" w:lineRule="auto"/>
              <w:rPr>
                <w:rFonts w:ascii="Arial" w:hAnsi="Arial" w:cs="Arial"/>
              </w:rPr>
            </w:pPr>
            <w:r w:rsidRPr="00FE7678">
              <w:rPr>
                <w:rFonts w:ascii="Arial" w:hAnsi="Arial" w:cs="Arial"/>
              </w:rPr>
              <w:t>Dokumente zur Praxisanleitung</w:t>
            </w:r>
          </w:p>
          <w:p w14:paraId="748EB6B3" w14:textId="77777777" w:rsidR="005D6956" w:rsidRPr="00323202" w:rsidRDefault="005D6956" w:rsidP="005F5871">
            <w:pPr>
              <w:pStyle w:val="Listenabsatz"/>
              <w:rPr>
                <w:rFonts w:ascii="Arial" w:hAnsi="Arial" w:cs="Arial"/>
              </w:rPr>
            </w:pPr>
          </w:p>
        </w:tc>
        <w:tc>
          <w:tcPr>
            <w:tcW w:w="7371" w:type="dxa"/>
          </w:tcPr>
          <w:p w14:paraId="2203E4DE" w14:textId="77777777" w:rsidR="005D6956" w:rsidRPr="004F11FD" w:rsidRDefault="005D6956" w:rsidP="009B3BEF">
            <w:pPr>
              <w:keepNext/>
              <w:keepLines/>
              <w:rPr>
                <w:rFonts w:cs="Arial"/>
                <w:szCs w:val="24"/>
              </w:rPr>
            </w:pPr>
          </w:p>
        </w:tc>
      </w:tr>
      <w:tr w:rsidR="009B3BEF" w:rsidRPr="004F11FD" w14:paraId="0968CD65" w14:textId="77777777" w:rsidTr="009B3BEF">
        <w:tc>
          <w:tcPr>
            <w:tcW w:w="7479" w:type="dxa"/>
          </w:tcPr>
          <w:p w14:paraId="02AE02FC" w14:textId="77777777" w:rsidR="009B3BEF" w:rsidRPr="00323202" w:rsidRDefault="009B3BEF">
            <w:pPr>
              <w:rPr>
                <w:rFonts w:cs="Arial"/>
                <w:b/>
                <w:color w:val="0070C0"/>
                <w:sz w:val="22"/>
              </w:rPr>
            </w:pPr>
          </w:p>
        </w:tc>
        <w:tc>
          <w:tcPr>
            <w:tcW w:w="7371" w:type="dxa"/>
          </w:tcPr>
          <w:p w14:paraId="68B52C13" w14:textId="77777777" w:rsidR="009B3BEF" w:rsidRPr="004F11FD" w:rsidRDefault="009B3BEF">
            <w:pPr>
              <w:rPr>
                <w:rFonts w:cs="Arial"/>
                <w:szCs w:val="24"/>
              </w:rPr>
            </w:pPr>
          </w:p>
        </w:tc>
      </w:tr>
      <w:tr w:rsidR="005D6956" w:rsidRPr="004F11FD" w14:paraId="3FB434AD" w14:textId="77777777" w:rsidTr="009B3BEF">
        <w:tc>
          <w:tcPr>
            <w:tcW w:w="7479" w:type="dxa"/>
          </w:tcPr>
          <w:p w14:paraId="149C42CF" w14:textId="77777777" w:rsidR="005D6956" w:rsidRPr="004F11FD" w:rsidRDefault="00203046" w:rsidP="006604C3">
            <w:pPr>
              <w:jc w:val="left"/>
              <w:rPr>
                <w:rFonts w:cs="Arial"/>
                <w:szCs w:val="24"/>
              </w:rPr>
            </w:pPr>
            <w:r>
              <w:rPr>
                <w:rFonts w:cs="Arial"/>
                <w:b/>
                <w:color w:val="0070C0"/>
                <w:szCs w:val="24"/>
              </w:rPr>
              <w:t xml:space="preserve">PA </w:t>
            </w:r>
            <w:r w:rsidR="00F37760">
              <w:rPr>
                <w:rFonts w:cs="Arial"/>
                <w:b/>
                <w:color w:val="0070C0"/>
                <w:szCs w:val="24"/>
              </w:rPr>
              <w:t xml:space="preserve">M I ME </w:t>
            </w:r>
            <w:r>
              <w:rPr>
                <w:rFonts w:cs="Arial"/>
                <w:b/>
                <w:color w:val="0070C0"/>
                <w:szCs w:val="24"/>
              </w:rPr>
              <w:t xml:space="preserve">4 </w:t>
            </w:r>
            <w:r w:rsidR="006604C3" w:rsidRPr="006604C3">
              <w:rPr>
                <w:rFonts w:cs="Arial"/>
                <w:b/>
                <w:color w:val="0070C0"/>
                <w:szCs w:val="24"/>
              </w:rPr>
              <w:t>Qualitätsmanagement prozesshaft gestalten</w:t>
            </w:r>
          </w:p>
        </w:tc>
        <w:tc>
          <w:tcPr>
            <w:tcW w:w="7371" w:type="dxa"/>
          </w:tcPr>
          <w:p w14:paraId="49BBABA2" w14:textId="77777777" w:rsidR="005D6956" w:rsidRPr="004F11FD" w:rsidRDefault="005D6956">
            <w:pPr>
              <w:rPr>
                <w:rFonts w:cs="Arial"/>
                <w:szCs w:val="24"/>
              </w:rPr>
            </w:pPr>
          </w:p>
        </w:tc>
      </w:tr>
      <w:tr w:rsidR="005D6956" w:rsidRPr="004F11FD" w14:paraId="4C85B466" w14:textId="77777777" w:rsidTr="009B3BEF">
        <w:tc>
          <w:tcPr>
            <w:tcW w:w="7479" w:type="dxa"/>
          </w:tcPr>
          <w:p w14:paraId="7F55ADFB" w14:textId="77777777" w:rsidR="005D6956" w:rsidRPr="004F11FD" w:rsidRDefault="000672A2">
            <w:pPr>
              <w:rPr>
                <w:rFonts w:cs="Arial"/>
                <w:szCs w:val="24"/>
              </w:rPr>
            </w:pPr>
            <w:r w:rsidRPr="004F11FD">
              <w:rPr>
                <w:rFonts w:cs="Arial"/>
                <w:b/>
                <w:szCs w:val="24"/>
              </w:rPr>
              <w:t xml:space="preserve">Stunden: </w:t>
            </w:r>
            <w:r w:rsidR="006604C3">
              <w:rPr>
                <w:rFonts w:cs="Arial"/>
                <w:b/>
                <w:szCs w:val="24"/>
              </w:rPr>
              <w:t>12</w:t>
            </w:r>
          </w:p>
        </w:tc>
        <w:tc>
          <w:tcPr>
            <w:tcW w:w="7371" w:type="dxa"/>
          </w:tcPr>
          <w:p w14:paraId="15006DEC" w14:textId="77777777" w:rsidR="005D6956" w:rsidRPr="004F11FD" w:rsidRDefault="005D6956">
            <w:pPr>
              <w:rPr>
                <w:rFonts w:cs="Arial"/>
                <w:szCs w:val="24"/>
              </w:rPr>
            </w:pPr>
          </w:p>
        </w:tc>
      </w:tr>
      <w:tr w:rsidR="005D6956" w:rsidRPr="004F11FD" w14:paraId="582268F7" w14:textId="77777777" w:rsidTr="009B3BEF">
        <w:tc>
          <w:tcPr>
            <w:tcW w:w="7479" w:type="dxa"/>
          </w:tcPr>
          <w:p w14:paraId="406699B3" w14:textId="77777777" w:rsidR="006604C3" w:rsidRPr="006604C3" w:rsidRDefault="000672A2" w:rsidP="006604C3">
            <w:pPr>
              <w:rPr>
                <w:rFonts w:cs="Arial"/>
                <w:sz w:val="22"/>
              </w:rPr>
            </w:pPr>
            <w:r w:rsidRPr="004F11FD">
              <w:rPr>
                <w:rFonts w:cs="Arial"/>
                <w:b/>
                <w:szCs w:val="24"/>
              </w:rPr>
              <w:t xml:space="preserve">Handlungskompetenzen: </w:t>
            </w:r>
            <w:r w:rsidR="006604C3" w:rsidRPr="006604C3">
              <w:rPr>
                <w:rFonts w:cs="Arial"/>
                <w:sz w:val="22"/>
              </w:rPr>
              <w:t xml:space="preserve">Die Teilnehmenden wenden standardisierte Prozesse des Qualitätsmanagements im Setting der Praxisanleitung an. Sie integrieren Instrumente zur Sicherung von Qualität in ihr Handeln. </w:t>
            </w:r>
          </w:p>
          <w:p w14:paraId="3B235067" w14:textId="77777777" w:rsidR="000672A2" w:rsidRPr="004F11FD" w:rsidRDefault="000672A2" w:rsidP="006604C3">
            <w:pPr>
              <w:rPr>
                <w:rFonts w:cs="Arial"/>
                <w:szCs w:val="24"/>
              </w:rPr>
            </w:pPr>
          </w:p>
        </w:tc>
        <w:tc>
          <w:tcPr>
            <w:tcW w:w="7371" w:type="dxa"/>
          </w:tcPr>
          <w:p w14:paraId="54D05A3B" w14:textId="77777777" w:rsidR="005D6956" w:rsidRPr="004F11FD" w:rsidRDefault="005D6956">
            <w:pPr>
              <w:rPr>
                <w:rFonts w:cs="Arial"/>
                <w:szCs w:val="24"/>
              </w:rPr>
            </w:pPr>
          </w:p>
        </w:tc>
      </w:tr>
      <w:tr w:rsidR="005D6956" w:rsidRPr="004F11FD" w14:paraId="4512C247" w14:textId="77777777" w:rsidTr="009B3BEF">
        <w:tc>
          <w:tcPr>
            <w:tcW w:w="7479" w:type="dxa"/>
          </w:tcPr>
          <w:p w14:paraId="3B21BC46" w14:textId="77777777" w:rsidR="000672A2" w:rsidRPr="004F11FD" w:rsidRDefault="000672A2" w:rsidP="00571472">
            <w:pPr>
              <w:keepNext/>
              <w:keepLines/>
              <w:rPr>
                <w:rFonts w:cs="Arial"/>
                <w:b/>
                <w:szCs w:val="24"/>
              </w:rPr>
            </w:pPr>
            <w:r w:rsidRPr="004F11FD">
              <w:rPr>
                <w:rFonts w:cs="Arial"/>
                <w:b/>
                <w:szCs w:val="24"/>
              </w:rPr>
              <w:lastRenderedPageBreak/>
              <w:t xml:space="preserve">Inhalte: </w:t>
            </w:r>
          </w:p>
          <w:p w14:paraId="18409C87" w14:textId="77777777" w:rsidR="006604C3" w:rsidRDefault="006604C3" w:rsidP="008D3E58">
            <w:pPr>
              <w:numPr>
                <w:ilvl w:val="0"/>
                <w:numId w:val="5"/>
              </w:numPr>
              <w:tabs>
                <w:tab w:val="left" w:pos="884"/>
                <w:tab w:val="right" w:pos="7938"/>
              </w:tabs>
              <w:suppressAutoHyphens/>
              <w:jc w:val="left"/>
              <w:rPr>
                <w:rFonts w:eastAsia="ヒラギノ角ゴ Pro W3" w:cs="Arial"/>
                <w:color w:val="000000"/>
                <w:sz w:val="22"/>
                <w:lang w:eastAsia="de-DE"/>
              </w:rPr>
            </w:pPr>
            <w:r>
              <w:rPr>
                <w:rFonts w:eastAsia="ヒラギノ角ゴ Pro W3" w:cs="Arial"/>
                <w:color w:val="000000"/>
                <w:sz w:val="22"/>
                <w:lang w:eastAsia="de-DE"/>
              </w:rPr>
              <w:t xml:space="preserve">Vertiefung des Qualitätsmanagements (z. B. Beschwerdemanagement) </w:t>
            </w:r>
          </w:p>
          <w:p w14:paraId="01C1AB62" w14:textId="77777777" w:rsidR="006604C3" w:rsidRPr="0071424E" w:rsidRDefault="006604C3" w:rsidP="008D3E58">
            <w:pPr>
              <w:numPr>
                <w:ilvl w:val="0"/>
                <w:numId w:val="5"/>
              </w:numPr>
              <w:tabs>
                <w:tab w:val="left" w:pos="884"/>
                <w:tab w:val="right" w:pos="7938"/>
              </w:tabs>
              <w:suppressAutoHyphens/>
              <w:jc w:val="left"/>
              <w:rPr>
                <w:rFonts w:eastAsia="ヒラギノ角ゴ Pro W3" w:cs="Arial"/>
                <w:color w:val="000000"/>
                <w:sz w:val="22"/>
                <w:lang w:eastAsia="de-DE"/>
              </w:rPr>
            </w:pPr>
            <w:r>
              <w:rPr>
                <w:rFonts w:eastAsia="ヒラギノ角ゴ Pro W3" w:cs="Arial"/>
                <w:color w:val="000000"/>
                <w:sz w:val="22"/>
                <w:lang w:eastAsia="de-DE"/>
              </w:rPr>
              <w:t>Qualität der Praxisanleitung</w:t>
            </w:r>
          </w:p>
          <w:p w14:paraId="7DD874E3" w14:textId="77777777" w:rsidR="006604C3" w:rsidRPr="0071424E" w:rsidRDefault="006604C3" w:rsidP="008D3E58">
            <w:pPr>
              <w:numPr>
                <w:ilvl w:val="0"/>
                <w:numId w:val="5"/>
              </w:numPr>
              <w:tabs>
                <w:tab w:val="left" w:pos="743"/>
                <w:tab w:val="left" w:pos="884"/>
                <w:tab w:val="right" w:pos="7938"/>
              </w:tabs>
              <w:suppressAutoHyphens/>
              <w:jc w:val="left"/>
              <w:rPr>
                <w:rFonts w:eastAsia="ヒラギノ角ゴ Pro W3" w:cs="Arial"/>
                <w:color w:val="000000"/>
                <w:sz w:val="22"/>
                <w:lang w:eastAsia="de-DE"/>
              </w:rPr>
            </w:pPr>
            <w:r w:rsidRPr="0071424E">
              <w:rPr>
                <w:rFonts w:eastAsia="ヒラギノ角ゴ Pro W3" w:cs="Arial"/>
                <w:color w:val="000000"/>
                <w:sz w:val="22"/>
                <w:lang w:eastAsia="de-DE"/>
              </w:rPr>
              <w:t>Patientensicherheit</w:t>
            </w:r>
          </w:p>
          <w:p w14:paraId="740921B3" w14:textId="77777777" w:rsidR="006604C3" w:rsidRPr="003A0B90" w:rsidRDefault="006604C3" w:rsidP="008D3E58">
            <w:pPr>
              <w:numPr>
                <w:ilvl w:val="0"/>
                <w:numId w:val="5"/>
              </w:numPr>
              <w:tabs>
                <w:tab w:val="left" w:pos="743"/>
                <w:tab w:val="left" w:pos="884"/>
                <w:tab w:val="right" w:pos="7938"/>
              </w:tabs>
              <w:suppressAutoHyphens/>
              <w:jc w:val="left"/>
              <w:rPr>
                <w:rFonts w:cs="Arial"/>
                <w:sz w:val="22"/>
              </w:rPr>
            </w:pPr>
            <w:r w:rsidRPr="0071424E">
              <w:rPr>
                <w:rFonts w:eastAsia="ヒラギノ角ゴ Pro W3" w:cs="Arial"/>
                <w:color w:val="000000"/>
                <w:sz w:val="22"/>
                <w:lang w:eastAsia="de-DE"/>
              </w:rPr>
              <w:t>Risk-/Fehlermanagement</w:t>
            </w:r>
            <w:r>
              <w:rPr>
                <w:rFonts w:eastAsia="ヒラギノ角ゴ Pro W3" w:cs="Arial"/>
                <w:color w:val="000000"/>
                <w:sz w:val="22"/>
                <w:lang w:eastAsia="de-DE"/>
              </w:rPr>
              <w:t>, Sicherheitskultur</w:t>
            </w:r>
          </w:p>
          <w:p w14:paraId="1D5EBCE7" w14:textId="77777777" w:rsidR="005D6956" w:rsidRPr="004F11FD" w:rsidRDefault="005D6956" w:rsidP="006604C3">
            <w:pPr>
              <w:pStyle w:val="Listenabsatz"/>
              <w:tabs>
                <w:tab w:val="left" w:pos="425"/>
                <w:tab w:val="left" w:pos="851"/>
                <w:tab w:val="right" w:pos="7938"/>
              </w:tabs>
              <w:suppressAutoHyphens/>
              <w:rPr>
                <w:rFonts w:cs="Arial"/>
                <w:szCs w:val="24"/>
              </w:rPr>
            </w:pPr>
          </w:p>
        </w:tc>
        <w:tc>
          <w:tcPr>
            <w:tcW w:w="7371" w:type="dxa"/>
          </w:tcPr>
          <w:p w14:paraId="56819A8C" w14:textId="77777777" w:rsidR="005D6956" w:rsidRPr="004F11FD" w:rsidRDefault="005D6956" w:rsidP="00571472">
            <w:pPr>
              <w:keepNext/>
              <w:keepLines/>
              <w:rPr>
                <w:rFonts w:cs="Arial"/>
                <w:szCs w:val="24"/>
              </w:rPr>
            </w:pPr>
          </w:p>
        </w:tc>
      </w:tr>
      <w:tr w:rsidR="00352536" w:rsidRPr="004F11FD" w14:paraId="41B97948" w14:textId="77777777" w:rsidTr="009B3BEF">
        <w:tc>
          <w:tcPr>
            <w:tcW w:w="7479" w:type="dxa"/>
          </w:tcPr>
          <w:p w14:paraId="7BB3FA53" w14:textId="77777777" w:rsidR="00352536" w:rsidRPr="004F11FD" w:rsidRDefault="00352536">
            <w:pPr>
              <w:rPr>
                <w:rFonts w:cs="Arial"/>
                <w:szCs w:val="24"/>
              </w:rPr>
            </w:pPr>
          </w:p>
        </w:tc>
        <w:tc>
          <w:tcPr>
            <w:tcW w:w="7371" w:type="dxa"/>
          </w:tcPr>
          <w:p w14:paraId="42974EDE" w14:textId="77777777" w:rsidR="00352536" w:rsidRPr="004F11FD" w:rsidRDefault="00352536">
            <w:pPr>
              <w:rPr>
                <w:rFonts w:cs="Arial"/>
                <w:szCs w:val="24"/>
              </w:rPr>
            </w:pPr>
          </w:p>
        </w:tc>
      </w:tr>
      <w:tr w:rsidR="005D6956" w:rsidRPr="004F11FD" w14:paraId="33E93705" w14:textId="77777777" w:rsidTr="009B3BEF">
        <w:tc>
          <w:tcPr>
            <w:tcW w:w="7479" w:type="dxa"/>
          </w:tcPr>
          <w:p w14:paraId="036EA8CF" w14:textId="77777777" w:rsidR="005D6956" w:rsidRPr="00352536" w:rsidRDefault="00256681" w:rsidP="00256681">
            <w:pPr>
              <w:jc w:val="left"/>
              <w:rPr>
                <w:rFonts w:cs="Arial"/>
                <w:szCs w:val="24"/>
              </w:rPr>
            </w:pPr>
            <w:r>
              <w:rPr>
                <w:rFonts w:cs="Arial"/>
                <w:b/>
                <w:color w:val="FF0000"/>
                <w:szCs w:val="24"/>
              </w:rPr>
              <w:t xml:space="preserve">PA </w:t>
            </w:r>
            <w:r w:rsidR="00352536" w:rsidRPr="00352536">
              <w:rPr>
                <w:rFonts w:cs="Arial"/>
                <w:b/>
                <w:color w:val="FF0000"/>
                <w:szCs w:val="24"/>
              </w:rPr>
              <w:t xml:space="preserve">M II </w:t>
            </w:r>
            <w:r>
              <w:rPr>
                <w:rFonts w:cs="Arial"/>
                <w:b/>
                <w:color w:val="FF0000"/>
                <w:szCs w:val="24"/>
              </w:rPr>
              <w:t>Im Tätigkeitsfeld der Praxisan</w:t>
            </w:r>
            <w:r w:rsidRPr="00256681">
              <w:rPr>
                <w:rFonts w:cs="Arial"/>
                <w:b/>
                <w:color w:val="FF0000"/>
                <w:szCs w:val="24"/>
              </w:rPr>
              <w:t>leitung professionell handeln</w:t>
            </w:r>
            <w:r w:rsidR="002263FF">
              <w:rPr>
                <w:rFonts w:cs="Arial"/>
                <w:b/>
                <w:color w:val="FF0000"/>
                <w:szCs w:val="24"/>
              </w:rPr>
              <w:t xml:space="preserve"> (100 Stunden)</w:t>
            </w:r>
          </w:p>
        </w:tc>
        <w:tc>
          <w:tcPr>
            <w:tcW w:w="7371" w:type="dxa"/>
          </w:tcPr>
          <w:p w14:paraId="474EC505" w14:textId="77777777" w:rsidR="005D6956" w:rsidRPr="004F11FD" w:rsidRDefault="005D6956">
            <w:pPr>
              <w:rPr>
                <w:rFonts w:cs="Arial"/>
                <w:szCs w:val="24"/>
              </w:rPr>
            </w:pPr>
          </w:p>
        </w:tc>
      </w:tr>
      <w:tr w:rsidR="005D6956" w:rsidRPr="004F11FD" w14:paraId="2BB60257" w14:textId="77777777" w:rsidTr="009B3BEF">
        <w:tc>
          <w:tcPr>
            <w:tcW w:w="7479" w:type="dxa"/>
          </w:tcPr>
          <w:p w14:paraId="14F08B5E" w14:textId="77777777" w:rsidR="005D6956" w:rsidRPr="004F11FD" w:rsidRDefault="00256681" w:rsidP="00256681">
            <w:pPr>
              <w:jc w:val="left"/>
              <w:rPr>
                <w:rFonts w:cs="Arial"/>
                <w:szCs w:val="24"/>
              </w:rPr>
            </w:pPr>
            <w:r>
              <w:rPr>
                <w:rFonts w:cs="Arial"/>
                <w:b/>
                <w:color w:val="0070C0"/>
                <w:szCs w:val="24"/>
              </w:rPr>
              <w:t xml:space="preserve">PA </w:t>
            </w:r>
            <w:r w:rsidR="00CE27B2" w:rsidRPr="0028000E">
              <w:rPr>
                <w:rFonts w:cs="Arial"/>
                <w:b/>
                <w:color w:val="0070C0"/>
                <w:szCs w:val="24"/>
              </w:rPr>
              <w:t xml:space="preserve">M II ME 1 </w:t>
            </w:r>
            <w:r w:rsidRPr="00256681">
              <w:rPr>
                <w:rFonts w:cs="Arial"/>
                <w:b/>
                <w:color w:val="0070C0"/>
                <w:szCs w:val="24"/>
              </w:rPr>
              <w:t>Die Rolle als Praxisanleiter bewusst wahrnehmen</w:t>
            </w:r>
          </w:p>
        </w:tc>
        <w:tc>
          <w:tcPr>
            <w:tcW w:w="7371" w:type="dxa"/>
          </w:tcPr>
          <w:p w14:paraId="6B1F52BD" w14:textId="77777777" w:rsidR="005D6956" w:rsidRPr="004F11FD" w:rsidRDefault="005D6956">
            <w:pPr>
              <w:rPr>
                <w:rFonts w:cs="Arial"/>
                <w:szCs w:val="24"/>
              </w:rPr>
            </w:pPr>
          </w:p>
        </w:tc>
      </w:tr>
      <w:tr w:rsidR="005D6956" w:rsidRPr="004F11FD" w14:paraId="7C2EF607" w14:textId="77777777" w:rsidTr="009B3BEF">
        <w:tc>
          <w:tcPr>
            <w:tcW w:w="7479" w:type="dxa"/>
          </w:tcPr>
          <w:p w14:paraId="008489D1" w14:textId="77777777" w:rsidR="005D6956" w:rsidRPr="004F11FD" w:rsidRDefault="00CE27B2">
            <w:pPr>
              <w:rPr>
                <w:rFonts w:cs="Arial"/>
                <w:szCs w:val="24"/>
              </w:rPr>
            </w:pPr>
            <w:r w:rsidRPr="004F11FD">
              <w:rPr>
                <w:rFonts w:cs="Arial"/>
                <w:b/>
                <w:szCs w:val="24"/>
              </w:rPr>
              <w:t xml:space="preserve">Stunden: </w:t>
            </w:r>
            <w:r w:rsidR="00256681">
              <w:rPr>
                <w:rFonts w:cs="Arial"/>
                <w:b/>
                <w:szCs w:val="24"/>
              </w:rPr>
              <w:t>16</w:t>
            </w:r>
          </w:p>
        </w:tc>
        <w:tc>
          <w:tcPr>
            <w:tcW w:w="7371" w:type="dxa"/>
          </w:tcPr>
          <w:p w14:paraId="77A7D1F7" w14:textId="77777777" w:rsidR="005D6956" w:rsidRPr="004F11FD" w:rsidRDefault="005D6956">
            <w:pPr>
              <w:rPr>
                <w:rFonts w:cs="Arial"/>
                <w:szCs w:val="24"/>
              </w:rPr>
            </w:pPr>
          </w:p>
        </w:tc>
      </w:tr>
      <w:tr w:rsidR="005D6956" w:rsidRPr="004F11FD" w14:paraId="5D39F2FA" w14:textId="77777777" w:rsidTr="009B3BEF">
        <w:tc>
          <w:tcPr>
            <w:tcW w:w="7479" w:type="dxa"/>
          </w:tcPr>
          <w:p w14:paraId="30A15551" w14:textId="77777777" w:rsidR="005D6956" w:rsidRPr="004F11FD" w:rsidRDefault="00CE27B2" w:rsidP="00256681">
            <w:pPr>
              <w:rPr>
                <w:rFonts w:cs="Arial"/>
                <w:szCs w:val="24"/>
              </w:rPr>
            </w:pPr>
            <w:r w:rsidRPr="004F11FD">
              <w:rPr>
                <w:rFonts w:cs="Arial"/>
                <w:b/>
                <w:szCs w:val="24"/>
              </w:rPr>
              <w:t xml:space="preserve">Handlungskompetenzen: </w:t>
            </w:r>
            <w:r w:rsidR="00256681" w:rsidRPr="00256681">
              <w:rPr>
                <w:rFonts w:cs="Arial"/>
                <w:sz w:val="22"/>
              </w:rPr>
              <w:t>Die Teilnehmenden nehmen ihre Rolle als Praxisanleiter und Bindeglied zur Aus-/Weiterbildungsstätte wahr. Praxisanleiter gestalten eine lernförderliche Beziehung im Spannungsfeld zwischen technikintensiven und sozial-kommunikativen Situationen mit Patient und Anzuleitenden.</w:t>
            </w:r>
          </w:p>
        </w:tc>
        <w:tc>
          <w:tcPr>
            <w:tcW w:w="7371" w:type="dxa"/>
          </w:tcPr>
          <w:p w14:paraId="3852D81F" w14:textId="77777777" w:rsidR="005D6956" w:rsidRPr="004F11FD" w:rsidRDefault="005D6956">
            <w:pPr>
              <w:rPr>
                <w:rFonts w:cs="Arial"/>
                <w:szCs w:val="24"/>
              </w:rPr>
            </w:pPr>
          </w:p>
        </w:tc>
      </w:tr>
      <w:tr w:rsidR="005D6956" w:rsidRPr="004F11FD" w14:paraId="08073D72" w14:textId="77777777" w:rsidTr="009B3BEF">
        <w:tc>
          <w:tcPr>
            <w:tcW w:w="7479" w:type="dxa"/>
          </w:tcPr>
          <w:p w14:paraId="132B593C" w14:textId="77777777" w:rsidR="00CE27B2" w:rsidRPr="004F11FD" w:rsidRDefault="00CE27B2" w:rsidP="00CE27B2">
            <w:pPr>
              <w:rPr>
                <w:rFonts w:cs="Arial"/>
                <w:b/>
                <w:szCs w:val="24"/>
              </w:rPr>
            </w:pPr>
            <w:r w:rsidRPr="004F11FD">
              <w:rPr>
                <w:rFonts w:cs="Arial"/>
                <w:b/>
                <w:szCs w:val="24"/>
              </w:rPr>
              <w:t xml:space="preserve">Inhalte: </w:t>
            </w:r>
          </w:p>
          <w:p w14:paraId="010B024E" w14:textId="77777777" w:rsidR="00256681" w:rsidRPr="00256681" w:rsidRDefault="00256681" w:rsidP="008D3E58">
            <w:pPr>
              <w:pStyle w:val="Listenabsatz"/>
              <w:numPr>
                <w:ilvl w:val="0"/>
                <w:numId w:val="2"/>
              </w:numPr>
              <w:rPr>
                <w:rFonts w:ascii="Arial" w:hAnsi="Arial" w:cs="Arial"/>
                <w:szCs w:val="24"/>
              </w:rPr>
            </w:pPr>
            <w:r w:rsidRPr="00256681">
              <w:rPr>
                <w:rFonts w:ascii="Arial" w:hAnsi="Arial" w:cs="Arial"/>
                <w:szCs w:val="24"/>
              </w:rPr>
              <w:t>Menschenbild</w:t>
            </w:r>
          </w:p>
          <w:p w14:paraId="1E6423F5" w14:textId="77777777" w:rsidR="00256681" w:rsidRPr="00256681" w:rsidRDefault="00256681" w:rsidP="008D3E58">
            <w:pPr>
              <w:pStyle w:val="Listenabsatz"/>
              <w:numPr>
                <w:ilvl w:val="0"/>
                <w:numId w:val="2"/>
              </w:numPr>
              <w:rPr>
                <w:rFonts w:ascii="Arial" w:hAnsi="Arial" w:cs="Arial"/>
                <w:szCs w:val="24"/>
              </w:rPr>
            </w:pPr>
            <w:r w:rsidRPr="00256681">
              <w:rPr>
                <w:rFonts w:ascii="Arial" w:hAnsi="Arial" w:cs="Arial"/>
                <w:szCs w:val="24"/>
              </w:rPr>
              <w:t>Rollenverständnis und Aufgaben eines Praxisanleiters</w:t>
            </w:r>
          </w:p>
          <w:p w14:paraId="02C43BA3" w14:textId="77777777" w:rsidR="005D6956" w:rsidRPr="004F11FD" w:rsidRDefault="005D6956" w:rsidP="00080A98">
            <w:pPr>
              <w:pStyle w:val="Listenabsatz"/>
              <w:rPr>
                <w:rFonts w:cs="Arial"/>
                <w:szCs w:val="24"/>
              </w:rPr>
            </w:pPr>
          </w:p>
        </w:tc>
        <w:tc>
          <w:tcPr>
            <w:tcW w:w="7371" w:type="dxa"/>
          </w:tcPr>
          <w:p w14:paraId="3D307BB9" w14:textId="77777777" w:rsidR="005D6956" w:rsidRPr="004F11FD" w:rsidRDefault="005D6956">
            <w:pPr>
              <w:rPr>
                <w:rFonts w:cs="Arial"/>
                <w:szCs w:val="24"/>
              </w:rPr>
            </w:pPr>
          </w:p>
        </w:tc>
      </w:tr>
      <w:tr w:rsidR="005D6956" w:rsidRPr="004F11FD" w14:paraId="264768DB" w14:textId="77777777" w:rsidTr="009B3BEF">
        <w:tc>
          <w:tcPr>
            <w:tcW w:w="7479" w:type="dxa"/>
          </w:tcPr>
          <w:p w14:paraId="18CCE6F4" w14:textId="77777777" w:rsidR="005D6956" w:rsidRPr="004F11FD" w:rsidRDefault="005D6956">
            <w:pPr>
              <w:rPr>
                <w:rFonts w:cs="Arial"/>
                <w:szCs w:val="24"/>
              </w:rPr>
            </w:pPr>
          </w:p>
        </w:tc>
        <w:tc>
          <w:tcPr>
            <w:tcW w:w="7371" w:type="dxa"/>
          </w:tcPr>
          <w:p w14:paraId="07C4DC63" w14:textId="77777777" w:rsidR="005D6956" w:rsidRPr="004F11FD" w:rsidRDefault="005D6956">
            <w:pPr>
              <w:rPr>
                <w:rFonts w:cs="Arial"/>
                <w:szCs w:val="24"/>
              </w:rPr>
            </w:pPr>
          </w:p>
        </w:tc>
      </w:tr>
      <w:tr w:rsidR="005D6956" w:rsidRPr="004F11FD" w14:paraId="57612CBE" w14:textId="77777777" w:rsidTr="009B3BEF">
        <w:tc>
          <w:tcPr>
            <w:tcW w:w="7479" w:type="dxa"/>
          </w:tcPr>
          <w:p w14:paraId="1C8E5774" w14:textId="77777777" w:rsidR="005D6956" w:rsidRPr="004F11FD" w:rsidRDefault="00256681" w:rsidP="00256681">
            <w:pPr>
              <w:jc w:val="left"/>
              <w:rPr>
                <w:rFonts w:cs="Arial"/>
                <w:szCs w:val="24"/>
              </w:rPr>
            </w:pPr>
            <w:r>
              <w:rPr>
                <w:rFonts w:cs="Arial"/>
                <w:b/>
                <w:color w:val="0070C0"/>
                <w:szCs w:val="24"/>
              </w:rPr>
              <w:t xml:space="preserve">PA </w:t>
            </w:r>
            <w:r w:rsidR="008746B5" w:rsidRPr="004F11FD">
              <w:rPr>
                <w:rFonts w:cs="Arial"/>
                <w:b/>
                <w:color w:val="0070C0"/>
                <w:szCs w:val="24"/>
              </w:rPr>
              <w:t xml:space="preserve">M II ME 2 </w:t>
            </w:r>
            <w:r w:rsidR="00080A98" w:rsidRPr="00080A98">
              <w:rPr>
                <w:rFonts w:cs="Arial"/>
                <w:b/>
                <w:color w:val="0070C0"/>
                <w:szCs w:val="24"/>
              </w:rPr>
              <w:t>Anleiten</w:t>
            </w:r>
          </w:p>
        </w:tc>
        <w:tc>
          <w:tcPr>
            <w:tcW w:w="7371" w:type="dxa"/>
          </w:tcPr>
          <w:p w14:paraId="1BBDB1F8" w14:textId="77777777" w:rsidR="005D6956" w:rsidRPr="004F11FD" w:rsidRDefault="005D6956">
            <w:pPr>
              <w:rPr>
                <w:rFonts w:cs="Arial"/>
                <w:szCs w:val="24"/>
              </w:rPr>
            </w:pPr>
          </w:p>
        </w:tc>
      </w:tr>
      <w:tr w:rsidR="005D6956" w:rsidRPr="004F11FD" w14:paraId="42503655" w14:textId="77777777" w:rsidTr="009B3BEF">
        <w:tc>
          <w:tcPr>
            <w:tcW w:w="7479" w:type="dxa"/>
          </w:tcPr>
          <w:p w14:paraId="45FE50F6" w14:textId="77777777" w:rsidR="005D6956" w:rsidRPr="004F11FD" w:rsidRDefault="00256681">
            <w:pPr>
              <w:rPr>
                <w:rFonts w:cs="Arial"/>
                <w:szCs w:val="24"/>
              </w:rPr>
            </w:pPr>
            <w:r>
              <w:rPr>
                <w:rFonts w:cs="Arial"/>
                <w:b/>
                <w:szCs w:val="24"/>
              </w:rPr>
              <w:t xml:space="preserve">Stunden: </w:t>
            </w:r>
            <w:r w:rsidR="00080A98" w:rsidRPr="00080A98">
              <w:rPr>
                <w:rFonts w:cs="Arial"/>
                <w:sz w:val="22"/>
              </w:rPr>
              <w:t>60 Stunden, davon 16 Stunden Hospitation</w:t>
            </w:r>
          </w:p>
        </w:tc>
        <w:tc>
          <w:tcPr>
            <w:tcW w:w="7371" w:type="dxa"/>
          </w:tcPr>
          <w:p w14:paraId="4874C256" w14:textId="77777777" w:rsidR="005D6956" w:rsidRPr="004F11FD" w:rsidRDefault="005D6956">
            <w:pPr>
              <w:rPr>
                <w:rFonts w:cs="Arial"/>
                <w:szCs w:val="24"/>
              </w:rPr>
            </w:pPr>
          </w:p>
        </w:tc>
      </w:tr>
      <w:tr w:rsidR="005D6956" w:rsidRPr="004F11FD" w14:paraId="2CD25027" w14:textId="77777777" w:rsidTr="009B3BEF">
        <w:tc>
          <w:tcPr>
            <w:tcW w:w="7479" w:type="dxa"/>
          </w:tcPr>
          <w:p w14:paraId="1A413399" w14:textId="77777777" w:rsidR="00DA457A" w:rsidRPr="00DA457A" w:rsidRDefault="008746B5" w:rsidP="00DA457A">
            <w:pPr>
              <w:suppressAutoHyphens/>
              <w:rPr>
                <w:rFonts w:eastAsia="ヒラギノ角ゴ Pro W3" w:cs="Arial"/>
                <w:color w:val="000000"/>
                <w:sz w:val="22"/>
                <w:lang w:eastAsia="de-DE"/>
              </w:rPr>
            </w:pPr>
            <w:r w:rsidRPr="004F11FD">
              <w:rPr>
                <w:rFonts w:cs="Arial"/>
                <w:b/>
                <w:szCs w:val="24"/>
              </w:rPr>
              <w:t xml:space="preserve">Handlungskompetenzen: </w:t>
            </w:r>
            <w:r w:rsidR="00DA457A" w:rsidRPr="00DA457A">
              <w:rPr>
                <w:rFonts w:eastAsia="ヒラギノ角ゴ Pro W3" w:cs="Arial"/>
                <w:color w:val="000000"/>
                <w:sz w:val="22"/>
                <w:lang w:eastAsia="de-DE"/>
              </w:rPr>
              <w:t>Die Teilnehmenden planen und gestalten zusammen mit dem Anzuleitenden den Lernprozess in der Praxis. Sie berücksichtigen dabei individuelle, strukturelle, situationsspezifische Bedingungen und evaluieren den Anleitungsprozess.</w:t>
            </w:r>
          </w:p>
          <w:p w14:paraId="52652A74" w14:textId="77777777" w:rsidR="005D6956" w:rsidRPr="004F11FD" w:rsidRDefault="005D6956" w:rsidP="00256681">
            <w:pPr>
              <w:rPr>
                <w:rFonts w:cs="Arial"/>
                <w:szCs w:val="24"/>
              </w:rPr>
            </w:pPr>
          </w:p>
        </w:tc>
        <w:tc>
          <w:tcPr>
            <w:tcW w:w="7371" w:type="dxa"/>
          </w:tcPr>
          <w:p w14:paraId="0E1A94FC" w14:textId="77777777" w:rsidR="005D6956" w:rsidRPr="004F11FD" w:rsidRDefault="005D6956">
            <w:pPr>
              <w:rPr>
                <w:rFonts w:cs="Arial"/>
                <w:szCs w:val="24"/>
              </w:rPr>
            </w:pPr>
          </w:p>
        </w:tc>
      </w:tr>
      <w:tr w:rsidR="005D6956" w:rsidRPr="004F11FD" w14:paraId="60021830" w14:textId="77777777" w:rsidTr="009B3BEF">
        <w:tc>
          <w:tcPr>
            <w:tcW w:w="7479" w:type="dxa"/>
          </w:tcPr>
          <w:p w14:paraId="1B59C262" w14:textId="77777777" w:rsidR="008746B5" w:rsidRPr="00ED2037" w:rsidRDefault="008746B5" w:rsidP="008746B5">
            <w:pPr>
              <w:rPr>
                <w:rFonts w:cs="Arial"/>
                <w:b/>
                <w:szCs w:val="24"/>
              </w:rPr>
            </w:pPr>
            <w:r w:rsidRPr="00ED2037">
              <w:rPr>
                <w:rFonts w:cs="Arial"/>
                <w:b/>
                <w:szCs w:val="24"/>
              </w:rPr>
              <w:t xml:space="preserve">Inhalte: </w:t>
            </w:r>
          </w:p>
          <w:p w14:paraId="5D82F7C0" w14:textId="77777777" w:rsidR="002D4BD4" w:rsidRPr="00532DBF" w:rsidRDefault="002D4BD4" w:rsidP="008D3E58">
            <w:pPr>
              <w:pStyle w:val="Listenabsatz"/>
              <w:numPr>
                <w:ilvl w:val="0"/>
                <w:numId w:val="3"/>
              </w:numPr>
              <w:tabs>
                <w:tab w:val="left" w:pos="425"/>
                <w:tab w:val="left" w:pos="851"/>
                <w:tab w:val="right" w:pos="7938"/>
              </w:tabs>
              <w:suppressAutoHyphens/>
              <w:rPr>
                <w:rFonts w:ascii="Arial" w:eastAsia="ヒラギノ角ゴ Pro W3" w:hAnsi="Arial" w:cs="Arial"/>
                <w:color w:val="000000"/>
                <w:lang w:eastAsia="de-DE"/>
              </w:rPr>
            </w:pPr>
            <w:r w:rsidRPr="00532DBF">
              <w:rPr>
                <w:rFonts w:ascii="Arial" w:eastAsia="ヒラギノ角ゴ Pro W3" w:hAnsi="Arial" w:cs="Arial"/>
                <w:color w:val="000000"/>
                <w:lang w:eastAsia="de-DE"/>
              </w:rPr>
              <w:t xml:space="preserve">Aufgaben- und Pflichten im Rahmen der Aus- und Weiterbildung, </w:t>
            </w:r>
            <w:r w:rsidRPr="00532DBF">
              <w:rPr>
                <w:rFonts w:ascii="Arial" w:eastAsia="ヒラギノ角ゴ Pro W3" w:hAnsi="Arial" w:cs="Arial"/>
                <w:color w:val="000000"/>
                <w:lang w:eastAsia="de-DE"/>
              </w:rPr>
              <w:lastRenderedPageBreak/>
              <w:t>gesetzliche Rahmenbedingungen</w:t>
            </w:r>
          </w:p>
          <w:p w14:paraId="04676BE7" w14:textId="77777777" w:rsidR="002D4BD4" w:rsidRPr="00532DBF" w:rsidRDefault="002D4BD4" w:rsidP="008D3E58">
            <w:pPr>
              <w:pStyle w:val="Listenabsatz"/>
              <w:numPr>
                <w:ilvl w:val="0"/>
                <w:numId w:val="3"/>
              </w:numPr>
              <w:tabs>
                <w:tab w:val="left" w:pos="425"/>
                <w:tab w:val="left" w:pos="851"/>
                <w:tab w:val="right" w:pos="7938"/>
              </w:tabs>
              <w:suppressAutoHyphens/>
              <w:rPr>
                <w:rFonts w:ascii="Arial" w:eastAsia="ヒラギノ角ゴ Pro W3" w:hAnsi="Arial" w:cs="Arial"/>
                <w:color w:val="000000"/>
                <w:lang w:eastAsia="de-DE"/>
              </w:rPr>
            </w:pPr>
            <w:r w:rsidRPr="00532DBF">
              <w:rPr>
                <w:rFonts w:ascii="Arial" w:eastAsia="ヒラギノ角ゴ Pro W3" w:hAnsi="Arial" w:cs="Arial"/>
                <w:color w:val="000000"/>
                <w:lang w:eastAsia="de-DE"/>
              </w:rPr>
              <w:t>Curriculare Konzepte (Lernfeld, Modul)</w:t>
            </w:r>
          </w:p>
          <w:p w14:paraId="0EA326A8" w14:textId="77777777" w:rsidR="002D4BD4" w:rsidRPr="00532DBF" w:rsidRDefault="002D4BD4" w:rsidP="008D3E58">
            <w:pPr>
              <w:pStyle w:val="Listenabsatz"/>
              <w:numPr>
                <w:ilvl w:val="0"/>
                <w:numId w:val="3"/>
              </w:numPr>
              <w:tabs>
                <w:tab w:val="left" w:pos="425"/>
                <w:tab w:val="left" w:pos="851"/>
                <w:tab w:val="right" w:pos="7938"/>
              </w:tabs>
              <w:suppressAutoHyphens/>
              <w:rPr>
                <w:rFonts w:ascii="Arial" w:eastAsia="ヒラギノ角ゴ Pro W3" w:hAnsi="Arial" w:cs="Arial"/>
                <w:color w:val="000000"/>
                <w:lang w:eastAsia="de-DE"/>
              </w:rPr>
            </w:pPr>
            <w:r w:rsidRPr="00532DBF">
              <w:rPr>
                <w:rFonts w:ascii="Arial" w:eastAsia="ヒラギノ角ゴ Pro W3" w:hAnsi="Arial" w:cs="Arial"/>
                <w:color w:val="000000"/>
                <w:lang w:eastAsia="de-DE"/>
              </w:rPr>
              <w:t>Grundlagen (pflege-) didaktischer Modelle</w:t>
            </w:r>
          </w:p>
          <w:p w14:paraId="240EB52D" w14:textId="77777777" w:rsidR="002D4BD4" w:rsidRPr="00532DBF" w:rsidRDefault="002D4BD4" w:rsidP="008D3E58">
            <w:pPr>
              <w:pStyle w:val="Listenabsatz"/>
              <w:numPr>
                <w:ilvl w:val="0"/>
                <w:numId w:val="3"/>
              </w:numPr>
              <w:tabs>
                <w:tab w:val="left" w:pos="425"/>
                <w:tab w:val="left" w:pos="851"/>
                <w:tab w:val="right" w:pos="7938"/>
              </w:tabs>
              <w:suppressAutoHyphens/>
              <w:rPr>
                <w:rFonts w:ascii="Arial" w:eastAsia="ヒラギノ角ゴ Pro W3" w:hAnsi="Arial" w:cs="Arial"/>
                <w:color w:val="000000"/>
                <w:lang w:eastAsia="de-DE"/>
              </w:rPr>
            </w:pPr>
            <w:r w:rsidRPr="00532DBF">
              <w:rPr>
                <w:rFonts w:ascii="Arial" w:eastAsia="ヒラギノ角ゴ Pro W3" w:hAnsi="Arial" w:cs="Arial"/>
                <w:color w:val="000000"/>
                <w:lang w:eastAsia="de-DE"/>
              </w:rPr>
              <w:t xml:space="preserve">Gestaltung von Anleitungssituationen </w:t>
            </w:r>
          </w:p>
          <w:p w14:paraId="63495763" w14:textId="77777777" w:rsidR="002D4BD4" w:rsidRPr="00532DBF" w:rsidRDefault="002D4BD4" w:rsidP="008D3E58">
            <w:pPr>
              <w:pStyle w:val="Listenabsatz"/>
              <w:numPr>
                <w:ilvl w:val="0"/>
                <w:numId w:val="3"/>
              </w:numPr>
              <w:tabs>
                <w:tab w:val="left" w:pos="425"/>
                <w:tab w:val="left" w:pos="851"/>
                <w:tab w:val="right" w:pos="7938"/>
              </w:tabs>
              <w:suppressAutoHyphens/>
              <w:rPr>
                <w:rFonts w:ascii="Arial" w:eastAsia="ヒラギノ角ゴ Pro W3" w:hAnsi="Arial" w:cs="Arial"/>
                <w:color w:val="000000"/>
                <w:lang w:eastAsia="de-DE"/>
              </w:rPr>
            </w:pPr>
            <w:r w:rsidRPr="00532DBF">
              <w:rPr>
                <w:rFonts w:ascii="Arial" w:eastAsia="ヒラギノ角ゴ Pro W3" w:hAnsi="Arial" w:cs="Arial"/>
                <w:color w:val="000000"/>
                <w:lang w:eastAsia="de-DE"/>
              </w:rPr>
              <w:t>Methoden der Anleitung</w:t>
            </w:r>
          </w:p>
          <w:p w14:paraId="0FAA5B37" w14:textId="77777777" w:rsidR="002D4BD4" w:rsidRPr="00532DBF" w:rsidRDefault="002D4BD4" w:rsidP="008D3E58">
            <w:pPr>
              <w:pStyle w:val="Listenabsatz"/>
              <w:numPr>
                <w:ilvl w:val="0"/>
                <w:numId w:val="3"/>
              </w:numPr>
              <w:tabs>
                <w:tab w:val="left" w:pos="425"/>
                <w:tab w:val="left" w:pos="851"/>
                <w:tab w:val="right" w:pos="7938"/>
              </w:tabs>
              <w:suppressAutoHyphens/>
              <w:rPr>
                <w:rFonts w:ascii="Arial" w:eastAsia="ヒラギノ角ゴ Pro W3" w:hAnsi="Arial" w:cs="Arial"/>
                <w:color w:val="000000"/>
                <w:lang w:eastAsia="de-DE"/>
              </w:rPr>
            </w:pPr>
            <w:r w:rsidRPr="00532DBF">
              <w:rPr>
                <w:rFonts w:ascii="Arial" w:eastAsia="ヒラギノ角ゴ Pro W3" w:hAnsi="Arial" w:cs="Arial"/>
                <w:color w:val="000000"/>
                <w:lang w:eastAsia="de-DE"/>
              </w:rPr>
              <w:t>Feedback</w:t>
            </w:r>
          </w:p>
          <w:p w14:paraId="157A1630" w14:textId="77777777" w:rsidR="002D4BD4" w:rsidRPr="00532DBF" w:rsidRDefault="002D4BD4" w:rsidP="008D3E58">
            <w:pPr>
              <w:pStyle w:val="Listenabsatz"/>
              <w:numPr>
                <w:ilvl w:val="0"/>
                <w:numId w:val="3"/>
              </w:numPr>
              <w:tabs>
                <w:tab w:val="left" w:pos="425"/>
                <w:tab w:val="left" w:pos="851"/>
                <w:tab w:val="right" w:pos="7938"/>
              </w:tabs>
              <w:suppressAutoHyphens/>
              <w:rPr>
                <w:rFonts w:ascii="Arial" w:eastAsia="ヒラギノ角ゴ Pro W3" w:hAnsi="Arial" w:cs="Arial"/>
                <w:color w:val="000000"/>
                <w:lang w:eastAsia="de-DE"/>
              </w:rPr>
            </w:pPr>
            <w:r w:rsidRPr="00532DBF">
              <w:rPr>
                <w:rFonts w:ascii="Arial" w:eastAsia="ヒラギノ角ゴ Pro W3" w:hAnsi="Arial" w:cs="Arial"/>
                <w:color w:val="000000"/>
                <w:lang w:eastAsia="de-DE"/>
              </w:rPr>
              <w:t>Herausfordernde Anleitungssituationen</w:t>
            </w:r>
          </w:p>
          <w:p w14:paraId="07B1F4AD" w14:textId="77777777" w:rsidR="002D4BD4" w:rsidRPr="00532DBF" w:rsidRDefault="002D4BD4" w:rsidP="008D3E58">
            <w:pPr>
              <w:pStyle w:val="Listenabsatz"/>
              <w:numPr>
                <w:ilvl w:val="0"/>
                <w:numId w:val="3"/>
              </w:numPr>
              <w:tabs>
                <w:tab w:val="left" w:pos="425"/>
                <w:tab w:val="left" w:pos="851"/>
                <w:tab w:val="right" w:pos="7938"/>
              </w:tabs>
              <w:suppressAutoHyphens/>
              <w:rPr>
                <w:rFonts w:ascii="Arial" w:eastAsia="ヒラギノ角ゴ Pro W3" w:hAnsi="Arial" w:cs="Arial"/>
                <w:color w:val="000000"/>
                <w:lang w:eastAsia="de-DE"/>
              </w:rPr>
            </w:pPr>
            <w:r w:rsidRPr="00532DBF">
              <w:rPr>
                <w:rFonts w:ascii="Arial" w:eastAsia="ヒラギノ角ゴ Pro W3" w:hAnsi="Arial" w:cs="Arial"/>
                <w:color w:val="000000"/>
                <w:lang w:eastAsia="de-DE"/>
              </w:rPr>
              <w:t>Lernberatung</w:t>
            </w:r>
          </w:p>
          <w:p w14:paraId="51043E07" w14:textId="77777777" w:rsidR="002D4BD4" w:rsidRPr="00532DBF" w:rsidRDefault="002D4BD4" w:rsidP="008D3E58">
            <w:pPr>
              <w:pStyle w:val="Listenabsatz"/>
              <w:numPr>
                <w:ilvl w:val="0"/>
                <w:numId w:val="3"/>
              </w:numPr>
              <w:tabs>
                <w:tab w:val="left" w:pos="425"/>
                <w:tab w:val="left" w:pos="851"/>
                <w:tab w:val="right" w:pos="7938"/>
              </w:tabs>
              <w:suppressAutoHyphens/>
              <w:rPr>
                <w:rFonts w:ascii="Arial" w:eastAsia="ヒラギノ角ゴ Pro W3" w:hAnsi="Arial" w:cs="Arial"/>
                <w:color w:val="000000"/>
                <w:lang w:eastAsia="de-DE"/>
              </w:rPr>
            </w:pPr>
            <w:r w:rsidRPr="00532DBF">
              <w:rPr>
                <w:rFonts w:ascii="Arial" w:eastAsia="ヒラギノ角ゴ Pro W3" w:hAnsi="Arial" w:cs="Arial"/>
                <w:color w:val="000000"/>
                <w:lang w:eastAsia="de-DE"/>
              </w:rPr>
              <w:t>Lernbiographie</w:t>
            </w:r>
          </w:p>
          <w:p w14:paraId="2ACC80B0" w14:textId="77777777" w:rsidR="005D6956" w:rsidRPr="004F11FD" w:rsidRDefault="005D6956" w:rsidP="002D4BD4">
            <w:pPr>
              <w:pStyle w:val="Listenabsatz"/>
              <w:rPr>
                <w:rFonts w:cs="Arial"/>
                <w:szCs w:val="24"/>
              </w:rPr>
            </w:pPr>
          </w:p>
        </w:tc>
        <w:tc>
          <w:tcPr>
            <w:tcW w:w="7371" w:type="dxa"/>
          </w:tcPr>
          <w:p w14:paraId="0271BA3B" w14:textId="77777777" w:rsidR="005D6956" w:rsidRPr="004F11FD" w:rsidRDefault="005D6956">
            <w:pPr>
              <w:rPr>
                <w:rFonts w:cs="Arial"/>
                <w:szCs w:val="24"/>
              </w:rPr>
            </w:pPr>
          </w:p>
        </w:tc>
      </w:tr>
      <w:tr w:rsidR="005D6956" w:rsidRPr="004F11FD" w14:paraId="50838FAC" w14:textId="77777777" w:rsidTr="009B3BEF">
        <w:tc>
          <w:tcPr>
            <w:tcW w:w="7479" w:type="dxa"/>
          </w:tcPr>
          <w:p w14:paraId="4B66D077" w14:textId="77777777" w:rsidR="005D6956" w:rsidRPr="004F11FD" w:rsidRDefault="005D6956">
            <w:pPr>
              <w:rPr>
                <w:rFonts w:cs="Arial"/>
                <w:szCs w:val="24"/>
              </w:rPr>
            </w:pPr>
          </w:p>
        </w:tc>
        <w:tc>
          <w:tcPr>
            <w:tcW w:w="7371" w:type="dxa"/>
          </w:tcPr>
          <w:p w14:paraId="42584CB5" w14:textId="77777777" w:rsidR="005D6956" w:rsidRPr="004F11FD" w:rsidRDefault="005D6956">
            <w:pPr>
              <w:rPr>
                <w:rFonts w:cs="Arial"/>
                <w:szCs w:val="24"/>
              </w:rPr>
            </w:pPr>
          </w:p>
        </w:tc>
      </w:tr>
      <w:tr w:rsidR="005D6956" w:rsidRPr="004F11FD" w14:paraId="1D59278E" w14:textId="77777777" w:rsidTr="009B3BEF">
        <w:tc>
          <w:tcPr>
            <w:tcW w:w="7479" w:type="dxa"/>
          </w:tcPr>
          <w:p w14:paraId="622BA41B" w14:textId="77777777" w:rsidR="005D6956" w:rsidRPr="004F11FD" w:rsidRDefault="00256681" w:rsidP="00256681">
            <w:pPr>
              <w:jc w:val="left"/>
              <w:rPr>
                <w:rFonts w:cs="Arial"/>
                <w:color w:val="0070C0"/>
                <w:szCs w:val="24"/>
              </w:rPr>
            </w:pPr>
            <w:r>
              <w:rPr>
                <w:rFonts w:cs="Arial"/>
                <w:b/>
                <w:color w:val="0070C0"/>
                <w:szCs w:val="24"/>
              </w:rPr>
              <w:t xml:space="preserve">PA </w:t>
            </w:r>
            <w:r w:rsidR="004E7CC4" w:rsidRPr="004F11FD">
              <w:rPr>
                <w:rFonts w:cs="Arial"/>
                <w:b/>
                <w:color w:val="0070C0"/>
                <w:szCs w:val="24"/>
              </w:rPr>
              <w:t xml:space="preserve">M II ME 3 </w:t>
            </w:r>
            <w:r w:rsidR="00F245BC" w:rsidRPr="00F245BC">
              <w:rPr>
                <w:rFonts w:cs="Arial"/>
                <w:b/>
                <w:color w:val="0070C0"/>
                <w:szCs w:val="24"/>
              </w:rPr>
              <w:t>Beurteilen und bewerten</w:t>
            </w:r>
          </w:p>
        </w:tc>
        <w:tc>
          <w:tcPr>
            <w:tcW w:w="7371" w:type="dxa"/>
          </w:tcPr>
          <w:p w14:paraId="3F438BDB" w14:textId="77777777" w:rsidR="005D6956" w:rsidRPr="004F11FD" w:rsidRDefault="005D6956">
            <w:pPr>
              <w:rPr>
                <w:rFonts w:cs="Arial"/>
                <w:szCs w:val="24"/>
              </w:rPr>
            </w:pPr>
          </w:p>
        </w:tc>
      </w:tr>
      <w:tr w:rsidR="005D6956" w:rsidRPr="004F11FD" w14:paraId="4EC8D7E3" w14:textId="77777777" w:rsidTr="009B3BEF">
        <w:tc>
          <w:tcPr>
            <w:tcW w:w="7479" w:type="dxa"/>
          </w:tcPr>
          <w:p w14:paraId="004F21A5" w14:textId="77777777" w:rsidR="005D6956" w:rsidRPr="004F11FD" w:rsidRDefault="004E7CC4">
            <w:pPr>
              <w:rPr>
                <w:rFonts w:cs="Arial"/>
                <w:szCs w:val="24"/>
              </w:rPr>
            </w:pPr>
            <w:r w:rsidRPr="004F11FD">
              <w:rPr>
                <w:rFonts w:cs="Arial"/>
                <w:b/>
                <w:szCs w:val="24"/>
              </w:rPr>
              <w:t xml:space="preserve">Stunden: </w:t>
            </w:r>
            <w:r w:rsidR="00F245BC" w:rsidRPr="00F245BC">
              <w:rPr>
                <w:rFonts w:cs="Arial"/>
                <w:szCs w:val="24"/>
              </w:rPr>
              <w:t>24</w:t>
            </w:r>
          </w:p>
        </w:tc>
        <w:tc>
          <w:tcPr>
            <w:tcW w:w="7371" w:type="dxa"/>
          </w:tcPr>
          <w:p w14:paraId="76CA6D1D" w14:textId="77777777" w:rsidR="005D6956" w:rsidRPr="004F11FD" w:rsidRDefault="005D6956">
            <w:pPr>
              <w:rPr>
                <w:rFonts w:cs="Arial"/>
                <w:szCs w:val="24"/>
              </w:rPr>
            </w:pPr>
          </w:p>
        </w:tc>
      </w:tr>
      <w:tr w:rsidR="005D6956" w:rsidRPr="004F11FD" w14:paraId="243E9DB4" w14:textId="77777777" w:rsidTr="009B3BEF">
        <w:tc>
          <w:tcPr>
            <w:tcW w:w="7479" w:type="dxa"/>
          </w:tcPr>
          <w:p w14:paraId="0A0F0C57" w14:textId="77777777" w:rsidR="002E5460" w:rsidRPr="002263FF" w:rsidRDefault="004E7CC4" w:rsidP="002E5460">
            <w:pPr>
              <w:suppressAutoHyphens/>
              <w:rPr>
                <w:rFonts w:eastAsia="ヒラギノ角ゴ Pro W3" w:cs="Arial"/>
                <w:szCs w:val="24"/>
                <w:lang w:eastAsia="de-DE"/>
              </w:rPr>
            </w:pPr>
            <w:r w:rsidRPr="004F11FD">
              <w:rPr>
                <w:rFonts w:cs="Arial"/>
                <w:b/>
                <w:szCs w:val="24"/>
              </w:rPr>
              <w:t xml:space="preserve">Handlungskompetenzen: </w:t>
            </w:r>
            <w:r w:rsidR="002E5460" w:rsidRPr="002263FF">
              <w:rPr>
                <w:rFonts w:eastAsia="ヒラギノ角ゴ Pro W3" w:cs="Arial"/>
                <w:szCs w:val="24"/>
                <w:lang w:eastAsia="de-DE"/>
              </w:rPr>
              <w:t>Praxisanleiter beurteilen und bewerten im Rahmen ihrer Tätigkeit anhand festgelegter Kriterien. Sie begründen ihre Entscheidungen nachvollziehbar.</w:t>
            </w:r>
          </w:p>
          <w:p w14:paraId="7E591628" w14:textId="77777777" w:rsidR="005D6956" w:rsidRPr="004F11FD" w:rsidRDefault="005D6956" w:rsidP="00256681">
            <w:pPr>
              <w:rPr>
                <w:rFonts w:cs="Arial"/>
                <w:szCs w:val="24"/>
              </w:rPr>
            </w:pPr>
          </w:p>
        </w:tc>
        <w:tc>
          <w:tcPr>
            <w:tcW w:w="7371" w:type="dxa"/>
          </w:tcPr>
          <w:p w14:paraId="3AB3F158" w14:textId="77777777" w:rsidR="005D6956" w:rsidRPr="004F11FD" w:rsidRDefault="005D6956">
            <w:pPr>
              <w:rPr>
                <w:rFonts w:cs="Arial"/>
                <w:szCs w:val="24"/>
              </w:rPr>
            </w:pPr>
          </w:p>
        </w:tc>
      </w:tr>
      <w:tr w:rsidR="005D6956" w:rsidRPr="004F11FD" w14:paraId="4546A2A4" w14:textId="77777777" w:rsidTr="009B3BEF">
        <w:tc>
          <w:tcPr>
            <w:tcW w:w="7479" w:type="dxa"/>
          </w:tcPr>
          <w:p w14:paraId="1134C8FA" w14:textId="77777777" w:rsidR="004E7CC4" w:rsidRPr="004F11FD" w:rsidRDefault="004E7CC4" w:rsidP="00571472">
            <w:pPr>
              <w:keepNext/>
              <w:keepLines/>
              <w:rPr>
                <w:rFonts w:cs="Arial"/>
                <w:b/>
                <w:szCs w:val="24"/>
              </w:rPr>
            </w:pPr>
            <w:r w:rsidRPr="004F11FD">
              <w:rPr>
                <w:rFonts w:cs="Arial"/>
                <w:b/>
                <w:szCs w:val="24"/>
              </w:rPr>
              <w:t xml:space="preserve">Inhalte: </w:t>
            </w:r>
          </w:p>
          <w:p w14:paraId="310ED658" w14:textId="77777777" w:rsidR="002E5460" w:rsidRPr="00335172" w:rsidRDefault="002E5460" w:rsidP="008D3E58">
            <w:pPr>
              <w:numPr>
                <w:ilvl w:val="0"/>
                <w:numId w:val="4"/>
              </w:numPr>
              <w:contextualSpacing/>
              <w:jc w:val="left"/>
              <w:rPr>
                <w:rFonts w:cs="Arial"/>
              </w:rPr>
            </w:pPr>
            <w:r w:rsidRPr="00335172">
              <w:rPr>
                <w:rFonts w:cs="Arial"/>
              </w:rPr>
              <w:t>Gesetzliche Grundlagen und Richtlinien zur beruflichen Aus- und Weiterbildung (hier auf Prüfung bezogen)</w:t>
            </w:r>
          </w:p>
          <w:p w14:paraId="2141B84D" w14:textId="77777777" w:rsidR="002E5460" w:rsidRPr="00335172" w:rsidRDefault="002E5460" w:rsidP="008D3E58">
            <w:pPr>
              <w:numPr>
                <w:ilvl w:val="0"/>
                <w:numId w:val="4"/>
              </w:numPr>
              <w:contextualSpacing/>
              <w:jc w:val="left"/>
              <w:rPr>
                <w:rFonts w:cs="Arial"/>
              </w:rPr>
            </w:pPr>
            <w:r w:rsidRPr="00335172">
              <w:rPr>
                <w:rFonts w:cs="Arial"/>
              </w:rPr>
              <w:t>Grundlagen der Beurteilung</w:t>
            </w:r>
          </w:p>
          <w:p w14:paraId="71481CA4" w14:textId="77777777" w:rsidR="002E5460" w:rsidRPr="00335172" w:rsidRDefault="002E5460" w:rsidP="008D3E58">
            <w:pPr>
              <w:numPr>
                <w:ilvl w:val="0"/>
                <w:numId w:val="4"/>
              </w:numPr>
              <w:contextualSpacing/>
              <w:jc w:val="left"/>
              <w:rPr>
                <w:rFonts w:cs="Arial"/>
              </w:rPr>
            </w:pPr>
            <w:r w:rsidRPr="00335172">
              <w:rPr>
                <w:rFonts w:cs="Arial"/>
              </w:rPr>
              <w:t xml:space="preserve">Bewertungskriterien </w:t>
            </w:r>
          </w:p>
          <w:p w14:paraId="767FA208" w14:textId="77777777" w:rsidR="002E5460" w:rsidRPr="00335172" w:rsidRDefault="002E5460" w:rsidP="008D3E58">
            <w:pPr>
              <w:numPr>
                <w:ilvl w:val="0"/>
                <w:numId w:val="4"/>
              </w:numPr>
              <w:contextualSpacing/>
              <w:jc w:val="left"/>
              <w:rPr>
                <w:rFonts w:cs="Arial"/>
              </w:rPr>
            </w:pPr>
            <w:r w:rsidRPr="00335172">
              <w:rPr>
                <w:rFonts w:cs="Arial"/>
              </w:rPr>
              <w:t xml:space="preserve">Bedeutung von Beobachtung </w:t>
            </w:r>
          </w:p>
          <w:p w14:paraId="197800D3" w14:textId="77777777" w:rsidR="002E5460" w:rsidRPr="00335172" w:rsidRDefault="002E5460" w:rsidP="008D3E58">
            <w:pPr>
              <w:numPr>
                <w:ilvl w:val="0"/>
                <w:numId w:val="4"/>
              </w:numPr>
              <w:contextualSpacing/>
              <w:jc w:val="left"/>
              <w:rPr>
                <w:rFonts w:cs="Arial"/>
              </w:rPr>
            </w:pPr>
            <w:r w:rsidRPr="00335172">
              <w:rPr>
                <w:rFonts w:cs="Arial"/>
              </w:rPr>
              <w:t>Beobachtungsfehler</w:t>
            </w:r>
          </w:p>
          <w:p w14:paraId="2BC45221" w14:textId="77777777" w:rsidR="002E5460" w:rsidRPr="00335172" w:rsidRDefault="002E5460" w:rsidP="008D3E58">
            <w:pPr>
              <w:numPr>
                <w:ilvl w:val="0"/>
                <w:numId w:val="4"/>
              </w:numPr>
              <w:contextualSpacing/>
              <w:jc w:val="left"/>
              <w:rPr>
                <w:rFonts w:cs="Arial"/>
              </w:rPr>
            </w:pPr>
            <w:r w:rsidRPr="00335172">
              <w:rPr>
                <w:rFonts w:cs="Arial"/>
              </w:rPr>
              <w:t>Dokumentation von Anleitungsprozessen und Prüfungen</w:t>
            </w:r>
            <w:r w:rsidRPr="00335172" w:rsidDel="00046010">
              <w:rPr>
                <w:rFonts w:cs="Arial"/>
              </w:rPr>
              <w:t xml:space="preserve"> </w:t>
            </w:r>
          </w:p>
          <w:p w14:paraId="258F8DA9" w14:textId="77777777" w:rsidR="002E5460" w:rsidRPr="00335172" w:rsidRDefault="002E5460" w:rsidP="008D3E58">
            <w:pPr>
              <w:numPr>
                <w:ilvl w:val="0"/>
                <w:numId w:val="4"/>
              </w:numPr>
              <w:contextualSpacing/>
              <w:jc w:val="left"/>
              <w:rPr>
                <w:rFonts w:cs="Arial"/>
              </w:rPr>
            </w:pPr>
            <w:r w:rsidRPr="00335172">
              <w:rPr>
                <w:rFonts w:cs="Arial"/>
              </w:rPr>
              <w:t>Organisation und Durchführung von Leistungskontrollen und praktischen Abschlussprüfungen</w:t>
            </w:r>
          </w:p>
          <w:p w14:paraId="0F3A65CA" w14:textId="77777777" w:rsidR="0005688F" w:rsidRPr="004F11FD" w:rsidRDefault="002E5460" w:rsidP="008D3E58">
            <w:pPr>
              <w:pStyle w:val="Listenabsatz"/>
              <w:keepNext/>
              <w:keepLines/>
              <w:numPr>
                <w:ilvl w:val="0"/>
                <w:numId w:val="4"/>
              </w:numPr>
              <w:rPr>
                <w:rFonts w:cs="Arial"/>
                <w:szCs w:val="24"/>
              </w:rPr>
            </w:pPr>
            <w:r w:rsidRPr="00335172">
              <w:rPr>
                <w:rFonts w:ascii="Arial" w:hAnsi="Arial" w:cs="Arial"/>
              </w:rPr>
              <w:t>Vor-, Zwischen- und Abschlussgespräche</w:t>
            </w:r>
          </w:p>
        </w:tc>
        <w:tc>
          <w:tcPr>
            <w:tcW w:w="7371" w:type="dxa"/>
          </w:tcPr>
          <w:p w14:paraId="4E5F9E3E" w14:textId="77777777" w:rsidR="005D6956" w:rsidRPr="004F11FD" w:rsidRDefault="005D6956" w:rsidP="00571472">
            <w:pPr>
              <w:keepNext/>
              <w:keepLines/>
              <w:rPr>
                <w:rFonts w:cs="Arial"/>
                <w:szCs w:val="24"/>
              </w:rPr>
            </w:pPr>
          </w:p>
        </w:tc>
      </w:tr>
      <w:tr w:rsidR="000541BC" w:rsidRPr="004F11FD" w14:paraId="5FE3191C" w14:textId="77777777" w:rsidTr="009B3BEF">
        <w:tc>
          <w:tcPr>
            <w:tcW w:w="7479" w:type="dxa"/>
          </w:tcPr>
          <w:p w14:paraId="41DA398E" w14:textId="77777777" w:rsidR="000541BC" w:rsidRPr="004F11FD" w:rsidRDefault="000541BC" w:rsidP="000541BC">
            <w:pPr>
              <w:rPr>
                <w:rFonts w:cs="Arial"/>
                <w:b/>
                <w:szCs w:val="24"/>
              </w:rPr>
            </w:pPr>
          </w:p>
        </w:tc>
        <w:tc>
          <w:tcPr>
            <w:tcW w:w="7371" w:type="dxa"/>
          </w:tcPr>
          <w:p w14:paraId="6BDEDD77" w14:textId="77777777" w:rsidR="000541BC" w:rsidRPr="004F11FD" w:rsidRDefault="000541BC" w:rsidP="000541BC">
            <w:pPr>
              <w:rPr>
                <w:rFonts w:cs="Arial"/>
                <w:szCs w:val="24"/>
              </w:rPr>
            </w:pPr>
          </w:p>
        </w:tc>
      </w:tr>
    </w:tbl>
    <w:p w14:paraId="2647432E" w14:textId="77777777" w:rsidR="0005688F" w:rsidRDefault="0005688F"/>
    <w:p w14:paraId="16E906CB" w14:textId="77777777" w:rsidR="00571472" w:rsidRDefault="00571472">
      <w:pPr>
        <w:spacing w:after="200" w:line="276" w:lineRule="auto"/>
        <w:jc w:val="left"/>
      </w:pPr>
    </w:p>
    <w:tbl>
      <w:tblPr>
        <w:tblStyle w:val="Tabellenraster"/>
        <w:tblW w:w="14850" w:type="dxa"/>
        <w:tblLook w:val="04A0" w:firstRow="1" w:lastRow="0" w:firstColumn="1" w:lastColumn="0" w:noHBand="0" w:noVBand="1"/>
      </w:tblPr>
      <w:tblGrid>
        <w:gridCol w:w="7479"/>
        <w:gridCol w:w="7371"/>
      </w:tblGrid>
      <w:tr w:rsidR="002263FF" w:rsidRPr="004F11FD" w14:paraId="370E1769" w14:textId="77777777" w:rsidTr="00EF5D8C">
        <w:tc>
          <w:tcPr>
            <w:tcW w:w="7479" w:type="dxa"/>
          </w:tcPr>
          <w:p w14:paraId="04B64D60" w14:textId="77777777" w:rsidR="002263FF" w:rsidRDefault="002263FF" w:rsidP="00EF5D8C">
            <w:pPr>
              <w:keepNext/>
              <w:keepLines/>
              <w:jc w:val="left"/>
              <w:rPr>
                <w:rFonts w:cs="Arial"/>
                <w:b/>
                <w:color w:val="0070C0"/>
                <w:szCs w:val="24"/>
              </w:rPr>
            </w:pPr>
            <w:r w:rsidRPr="002263FF">
              <w:rPr>
                <w:rFonts w:cs="Arial"/>
                <w:b/>
                <w:color w:val="FF0000"/>
                <w:szCs w:val="24"/>
              </w:rPr>
              <w:t>PA M III Persönliche Weiterentwicklung fördern (100 Stunden)</w:t>
            </w:r>
          </w:p>
        </w:tc>
        <w:tc>
          <w:tcPr>
            <w:tcW w:w="7371" w:type="dxa"/>
          </w:tcPr>
          <w:p w14:paraId="60C3151E" w14:textId="77777777" w:rsidR="002263FF" w:rsidRPr="004F11FD" w:rsidRDefault="002263FF" w:rsidP="00EF5D8C">
            <w:pPr>
              <w:keepNext/>
              <w:keepLines/>
              <w:rPr>
                <w:rFonts w:cs="Arial"/>
                <w:szCs w:val="24"/>
              </w:rPr>
            </w:pPr>
          </w:p>
        </w:tc>
      </w:tr>
      <w:tr w:rsidR="002263FF" w:rsidRPr="004F11FD" w14:paraId="2161D497" w14:textId="77777777" w:rsidTr="00EF5D8C">
        <w:tc>
          <w:tcPr>
            <w:tcW w:w="7479" w:type="dxa"/>
          </w:tcPr>
          <w:p w14:paraId="32A4E61F" w14:textId="77777777" w:rsidR="002263FF" w:rsidRPr="004F11FD" w:rsidRDefault="002263FF" w:rsidP="00EF5D8C">
            <w:pPr>
              <w:keepNext/>
              <w:keepLines/>
              <w:jc w:val="left"/>
              <w:rPr>
                <w:rFonts w:cs="Arial"/>
                <w:szCs w:val="24"/>
              </w:rPr>
            </w:pPr>
            <w:r>
              <w:rPr>
                <w:rFonts w:cs="Arial"/>
                <w:b/>
                <w:color w:val="0070C0"/>
                <w:szCs w:val="24"/>
              </w:rPr>
              <w:t xml:space="preserve">PA </w:t>
            </w:r>
            <w:r w:rsidRPr="004F11FD">
              <w:rPr>
                <w:rFonts w:cs="Arial"/>
                <w:b/>
                <w:color w:val="0070C0"/>
                <w:szCs w:val="24"/>
              </w:rPr>
              <w:t xml:space="preserve">M </w:t>
            </w:r>
            <w:r>
              <w:rPr>
                <w:rFonts w:cs="Arial"/>
                <w:b/>
                <w:color w:val="0070C0"/>
                <w:szCs w:val="24"/>
              </w:rPr>
              <w:t>III ME 1</w:t>
            </w:r>
            <w:r>
              <w:t xml:space="preserve"> </w:t>
            </w:r>
            <w:r w:rsidRPr="002263FF">
              <w:rPr>
                <w:b/>
                <w:color w:val="0070C0"/>
              </w:rPr>
              <w:t>In der Rolle als Praxisanleiter Beziehungen gestalten</w:t>
            </w:r>
          </w:p>
        </w:tc>
        <w:tc>
          <w:tcPr>
            <w:tcW w:w="7371" w:type="dxa"/>
          </w:tcPr>
          <w:p w14:paraId="7B1CF7F8" w14:textId="77777777" w:rsidR="002263FF" w:rsidRPr="004F11FD" w:rsidRDefault="002263FF" w:rsidP="00EF5D8C">
            <w:pPr>
              <w:keepNext/>
              <w:keepLines/>
              <w:rPr>
                <w:rFonts w:cs="Arial"/>
                <w:szCs w:val="24"/>
              </w:rPr>
            </w:pPr>
          </w:p>
        </w:tc>
      </w:tr>
      <w:tr w:rsidR="002263FF" w:rsidRPr="004F11FD" w14:paraId="266438DF" w14:textId="77777777" w:rsidTr="00EF5D8C">
        <w:tc>
          <w:tcPr>
            <w:tcW w:w="7479" w:type="dxa"/>
          </w:tcPr>
          <w:p w14:paraId="4125631F" w14:textId="77777777" w:rsidR="002263FF" w:rsidRPr="002263FF" w:rsidRDefault="002263FF" w:rsidP="00EF5D8C">
            <w:pPr>
              <w:keepNext/>
              <w:keepLines/>
              <w:rPr>
                <w:rFonts w:cs="Arial"/>
                <w:szCs w:val="24"/>
              </w:rPr>
            </w:pPr>
            <w:r w:rsidRPr="002263FF">
              <w:rPr>
                <w:rFonts w:cs="Arial"/>
                <w:b/>
                <w:szCs w:val="24"/>
              </w:rPr>
              <w:t xml:space="preserve">Stunden: </w:t>
            </w:r>
            <w:r w:rsidRPr="002263FF">
              <w:rPr>
                <w:rFonts w:cs="Arial"/>
                <w:szCs w:val="24"/>
              </w:rPr>
              <w:t>40 davon 8 Stunden als Hospitation</w:t>
            </w:r>
          </w:p>
        </w:tc>
        <w:tc>
          <w:tcPr>
            <w:tcW w:w="7371" w:type="dxa"/>
          </w:tcPr>
          <w:p w14:paraId="525873ED" w14:textId="77777777" w:rsidR="002263FF" w:rsidRPr="004F11FD" w:rsidRDefault="002263FF" w:rsidP="00EF5D8C">
            <w:pPr>
              <w:keepNext/>
              <w:keepLines/>
              <w:rPr>
                <w:rFonts w:cs="Arial"/>
                <w:szCs w:val="24"/>
              </w:rPr>
            </w:pPr>
          </w:p>
        </w:tc>
      </w:tr>
      <w:tr w:rsidR="002263FF" w:rsidRPr="00816366" w14:paraId="3C15AEA9" w14:textId="77777777" w:rsidTr="00EF5D8C">
        <w:tc>
          <w:tcPr>
            <w:tcW w:w="7479" w:type="dxa"/>
          </w:tcPr>
          <w:p w14:paraId="6DE67A75" w14:textId="77777777" w:rsidR="002263FF" w:rsidRPr="002263FF" w:rsidRDefault="002263FF" w:rsidP="002263FF">
            <w:pPr>
              <w:rPr>
                <w:rFonts w:cs="Arial"/>
                <w:szCs w:val="24"/>
              </w:rPr>
            </w:pPr>
            <w:r w:rsidRPr="002263FF">
              <w:rPr>
                <w:rFonts w:cs="Arial"/>
                <w:b/>
                <w:szCs w:val="24"/>
              </w:rPr>
              <w:t>Handlungskompetenzen:</w:t>
            </w:r>
            <w:r w:rsidRPr="002263FF">
              <w:rPr>
                <w:rFonts w:cs="Arial"/>
                <w:szCs w:val="24"/>
              </w:rPr>
              <w:t xml:space="preserve"> Die Teilnehmenden agieren in ihrer Rolle als Praxisanleitung situationsadaptiert und gestalten dabei Beziehungen professionell. </w:t>
            </w:r>
          </w:p>
          <w:p w14:paraId="3DF4C43A" w14:textId="77777777" w:rsidR="002263FF" w:rsidRPr="002263FF" w:rsidRDefault="002263FF" w:rsidP="002263FF">
            <w:pPr>
              <w:keepNext/>
              <w:keepLines/>
              <w:rPr>
                <w:rFonts w:cs="Arial"/>
                <w:szCs w:val="24"/>
              </w:rPr>
            </w:pPr>
          </w:p>
        </w:tc>
        <w:tc>
          <w:tcPr>
            <w:tcW w:w="7371" w:type="dxa"/>
          </w:tcPr>
          <w:p w14:paraId="7218CA4C" w14:textId="77777777" w:rsidR="002263FF" w:rsidRPr="00816366" w:rsidRDefault="002263FF" w:rsidP="00EF5D8C">
            <w:pPr>
              <w:keepNext/>
              <w:keepLines/>
              <w:rPr>
                <w:rFonts w:cs="Arial"/>
                <w:sz w:val="22"/>
              </w:rPr>
            </w:pPr>
          </w:p>
        </w:tc>
      </w:tr>
      <w:tr w:rsidR="002263FF" w:rsidRPr="006D37C1" w14:paraId="768F00C9" w14:textId="77777777" w:rsidTr="00EF5D8C">
        <w:tc>
          <w:tcPr>
            <w:tcW w:w="7479" w:type="dxa"/>
          </w:tcPr>
          <w:p w14:paraId="26DA5659" w14:textId="77777777" w:rsidR="002263FF" w:rsidRPr="006D37C1" w:rsidRDefault="002263FF" w:rsidP="00EF5D8C">
            <w:pPr>
              <w:rPr>
                <w:rFonts w:cs="Arial"/>
                <w:b/>
                <w:sz w:val="22"/>
              </w:rPr>
            </w:pPr>
            <w:bookmarkStart w:id="1" w:name="_Hlk166678770"/>
            <w:r w:rsidRPr="006D37C1">
              <w:rPr>
                <w:rFonts w:cs="Arial"/>
                <w:b/>
                <w:sz w:val="22"/>
              </w:rPr>
              <w:t xml:space="preserve">Inhalte: </w:t>
            </w:r>
          </w:p>
          <w:p w14:paraId="212F5CB7" w14:textId="77777777" w:rsidR="002263FF" w:rsidRPr="002263FF" w:rsidRDefault="002263FF" w:rsidP="002263FF">
            <w:pPr>
              <w:numPr>
                <w:ilvl w:val="0"/>
                <w:numId w:val="1"/>
              </w:numPr>
              <w:contextualSpacing/>
              <w:jc w:val="left"/>
              <w:rPr>
                <w:rFonts w:cs="Arial"/>
              </w:rPr>
            </w:pPr>
            <w:r w:rsidRPr="002263FF">
              <w:rPr>
                <w:rFonts w:cs="Arial"/>
              </w:rPr>
              <w:t>Berufliches Selbstverständnis</w:t>
            </w:r>
          </w:p>
          <w:p w14:paraId="31049DCA" w14:textId="77777777" w:rsidR="002263FF" w:rsidRPr="002263FF" w:rsidRDefault="002263FF" w:rsidP="002263FF">
            <w:pPr>
              <w:numPr>
                <w:ilvl w:val="0"/>
                <w:numId w:val="1"/>
              </w:numPr>
              <w:contextualSpacing/>
              <w:jc w:val="left"/>
              <w:rPr>
                <w:rFonts w:cs="Arial"/>
              </w:rPr>
            </w:pPr>
            <w:r w:rsidRPr="002263FF">
              <w:rPr>
                <w:rFonts w:cs="Arial"/>
              </w:rPr>
              <w:t>Nähe und Distanz</w:t>
            </w:r>
          </w:p>
          <w:p w14:paraId="192628E6" w14:textId="77777777" w:rsidR="002263FF" w:rsidRPr="002263FF" w:rsidRDefault="002263FF" w:rsidP="002263FF">
            <w:pPr>
              <w:numPr>
                <w:ilvl w:val="0"/>
                <w:numId w:val="1"/>
              </w:numPr>
              <w:contextualSpacing/>
              <w:jc w:val="left"/>
              <w:rPr>
                <w:rFonts w:cs="Arial"/>
              </w:rPr>
            </w:pPr>
            <w:r w:rsidRPr="002263FF">
              <w:rPr>
                <w:rFonts w:cs="Arial"/>
              </w:rPr>
              <w:t>Gesprächsführung in herausfordernden Situationen</w:t>
            </w:r>
          </w:p>
          <w:p w14:paraId="67FBC336" w14:textId="77777777" w:rsidR="002263FF" w:rsidRPr="002263FF" w:rsidRDefault="002263FF" w:rsidP="002263FF">
            <w:pPr>
              <w:numPr>
                <w:ilvl w:val="0"/>
                <w:numId w:val="1"/>
              </w:numPr>
              <w:contextualSpacing/>
              <w:jc w:val="left"/>
              <w:rPr>
                <w:rFonts w:cs="Arial"/>
              </w:rPr>
            </w:pPr>
            <w:r w:rsidRPr="002263FF">
              <w:rPr>
                <w:rFonts w:cs="Arial"/>
              </w:rPr>
              <w:t>Selbsterfahrung / Selbstreflexion</w:t>
            </w:r>
          </w:p>
          <w:p w14:paraId="407CEFA5" w14:textId="77777777" w:rsidR="002263FF" w:rsidRPr="002263FF" w:rsidRDefault="002263FF" w:rsidP="002263FF">
            <w:pPr>
              <w:numPr>
                <w:ilvl w:val="0"/>
                <w:numId w:val="1"/>
              </w:numPr>
              <w:contextualSpacing/>
              <w:jc w:val="left"/>
              <w:rPr>
                <w:rFonts w:cs="Arial"/>
              </w:rPr>
            </w:pPr>
            <w:r w:rsidRPr="002263FF">
              <w:rPr>
                <w:rFonts w:cs="Arial"/>
              </w:rPr>
              <w:t>Kollegiale Fallberatung</w:t>
            </w:r>
          </w:p>
          <w:p w14:paraId="14025E8B" w14:textId="77777777" w:rsidR="002263FF" w:rsidRPr="002263FF" w:rsidRDefault="002263FF" w:rsidP="002263FF">
            <w:pPr>
              <w:numPr>
                <w:ilvl w:val="0"/>
                <w:numId w:val="1"/>
              </w:numPr>
              <w:contextualSpacing/>
              <w:jc w:val="left"/>
              <w:rPr>
                <w:rFonts w:cs="Arial"/>
              </w:rPr>
            </w:pPr>
            <w:r w:rsidRPr="002263FF">
              <w:rPr>
                <w:rFonts w:cs="Arial"/>
              </w:rPr>
              <w:t>Ambiguitätstoleranz</w:t>
            </w:r>
          </w:p>
          <w:p w14:paraId="39F1A68E" w14:textId="77777777" w:rsidR="002263FF" w:rsidRPr="002263FF" w:rsidRDefault="002263FF" w:rsidP="002263FF">
            <w:pPr>
              <w:numPr>
                <w:ilvl w:val="0"/>
                <w:numId w:val="1"/>
              </w:numPr>
              <w:contextualSpacing/>
              <w:jc w:val="left"/>
              <w:rPr>
                <w:rFonts w:cs="Arial"/>
              </w:rPr>
            </w:pPr>
            <w:r w:rsidRPr="002263FF">
              <w:rPr>
                <w:rFonts w:cs="Arial"/>
              </w:rPr>
              <w:t>Resilienz</w:t>
            </w:r>
          </w:p>
          <w:p w14:paraId="068F67F0" w14:textId="77777777" w:rsidR="002263FF" w:rsidRPr="002263FF" w:rsidRDefault="002263FF" w:rsidP="002263FF">
            <w:pPr>
              <w:numPr>
                <w:ilvl w:val="0"/>
                <w:numId w:val="1"/>
              </w:numPr>
              <w:contextualSpacing/>
              <w:jc w:val="left"/>
              <w:rPr>
                <w:rFonts w:cs="Arial"/>
              </w:rPr>
            </w:pPr>
            <w:r w:rsidRPr="002263FF">
              <w:rPr>
                <w:rFonts w:cs="Arial"/>
              </w:rPr>
              <w:t>Rollenverständnis/Rollenkonflikte</w:t>
            </w:r>
          </w:p>
          <w:p w14:paraId="46930734" w14:textId="77777777" w:rsidR="002263FF" w:rsidRPr="002263FF" w:rsidRDefault="002263FF" w:rsidP="002263FF">
            <w:pPr>
              <w:numPr>
                <w:ilvl w:val="0"/>
                <w:numId w:val="1"/>
              </w:numPr>
              <w:contextualSpacing/>
              <w:jc w:val="left"/>
              <w:rPr>
                <w:rFonts w:cs="Arial"/>
              </w:rPr>
            </w:pPr>
            <w:r w:rsidRPr="002263FF">
              <w:rPr>
                <w:rFonts w:cs="Arial"/>
              </w:rPr>
              <w:t>Beziehungsgestaltung in der Praxisanleitung</w:t>
            </w:r>
          </w:p>
          <w:p w14:paraId="11882565" w14:textId="77777777" w:rsidR="002263FF" w:rsidRPr="006D37C1" w:rsidRDefault="002263FF" w:rsidP="002263FF">
            <w:pPr>
              <w:ind w:left="720"/>
              <w:contextualSpacing/>
              <w:jc w:val="left"/>
              <w:rPr>
                <w:rFonts w:cs="Arial"/>
              </w:rPr>
            </w:pPr>
          </w:p>
        </w:tc>
        <w:tc>
          <w:tcPr>
            <w:tcW w:w="7371" w:type="dxa"/>
          </w:tcPr>
          <w:p w14:paraId="2F0F3C74" w14:textId="77777777" w:rsidR="002263FF" w:rsidRPr="006D37C1" w:rsidRDefault="002263FF" w:rsidP="00EF5D8C">
            <w:pPr>
              <w:rPr>
                <w:rFonts w:cs="Arial"/>
                <w:sz w:val="22"/>
              </w:rPr>
            </w:pPr>
          </w:p>
        </w:tc>
      </w:tr>
      <w:bookmarkEnd w:id="1"/>
      <w:tr w:rsidR="002263FF" w:rsidRPr="004F11FD" w14:paraId="007D27C8" w14:textId="77777777" w:rsidTr="00EF5D8C">
        <w:tc>
          <w:tcPr>
            <w:tcW w:w="7479" w:type="dxa"/>
          </w:tcPr>
          <w:p w14:paraId="671E0645" w14:textId="77777777" w:rsidR="002263FF" w:rsidRPr="004F11FD" w:rsidRDefault="002263FF" w:rsidP="00EF5D8C">
            <w:pPr>
              <w:rPr>
                <w:rFonts w:cs="Arial"/>
                <w:szCs w:val="24"/>
              </w:rPr>
            </w:pPr>
          </w:p>
        </w:tc>
        <w:tc>
          <w:tcPr>
            <w:tcW w:w="7371" w:type="dxa"/>
          </w:tcPr>
          <w:p w14:paraId="05E36A99" w14:textId="77777777" w:rsidR="002263FF" w:rsidRPr="004F11FD" w:rsidRDefault="002263FF" w:rsidP="00EF5D8C">
            <w:pPr>
              <w:rPr>
                <w:rFonts w:cs="Arial"/>
                <w:szCs w:val="24"/>
              </w:rPr>
            </w:pPr>
          </w:p>
        </w:tc>
      </w:tr>
      <w:tr w:rsidR="002263FF" w:rsidRPr="004F11FD" w14:paraId="05276B23" w14:textId="77777777" w:rsidTr="00EF5D8C">
        <w:tc>
          <w:tcPr>
            <w:tcW w:w="7479" w:type="dxa"/>
          </w:tcPr>
          <w:p w14:paraId="5C6BDFF9" w14:textId="77777777" w:rsidR="002263FF" w:rsidRPr="006F0E95" w:rsidRDefault="002263FF" w:rsidP="00EF5D8C">
            <w:pPr>
              <w:jc w:val="left"/>
              <w:rPr>
                <w:rFonts w:cs="Arial"/>
                <w:szCs w:val="24"/>
              </w:rPr>
            </w:pPr>
            <w:bookmarkStart w:id="2" w:name="_Hlk166678835"/>
            <w:r w:rsidRPr="006F0E95">
              <w:rPr>
                <w:rFonts w:cs="Arial"/>
                <w:b/>
                <w:color w:val="0070C0"/>
                <w:szCs w:val="24"/>
              </w:rPr>
              <w:t>PA M III ME 2</w:t>
            </w:r>
            <w:r w:rsidRPr="006F0E95">
              <w:rPr>
                <w:color w:val="0070C0"/>
                <w:szCs w:val="24"/>
              </w:rPr>
              <w:t xml:space="preserve"> </w:t>
            </w:r>
            <w:r w:rsidR="006F0E95" w:rsidRPr="006F0E95">
              <w:rPr>
                <w:rFonts w:cs="Arial"/>
                <w:b/>
                <w:color w:val="0070C0"/>
                <w:szCs w:val="24"/>
              </w:rPr>
              <w:t>Handlungskompetenz in der Praxis fördern</w:t>
            </w:r>
          </w:p>
        </w:tc>
        <w:tc>
          <w:tcPr>
            <w:tcW w:w="7371" w:type="dxa"/>
          </w:tcPr>
          <w:p w14:paraId="317C35C4" w14:textId="77777777" w:rsidR="002263FF" w:rsidRPr="004F11FD" w:rsidRDefault="002263FF" w:rsidP="00EF5D8C">
            <w:pPr>
              <w:rPr>
                <w:rFonts w:cs="Arial"/>
                <w:szCs w:val="24"/>
              </w:rPr>
            </w:pPr>
          </w:p>
        </w:tc>
      </w:tr>
      <w:tr w:rsidR="002263FF" w:rsidRPr="004F11FD" w14:paraId="5209DD77" w14:textId="77777777" w:rsidTr="00EF5D8C">
        <w:tc>
          <w:tcPr>
            <w:tcW w:w="7479" w:type="dxa"/>
          </w:tcPr>
          <w:p w14:paraId="5445C367" w14:textId="77777777" w:rsidR="002263FF" w:rsidRPr="004F11FD" w:rsidRDefault="002263FF" w:rsidP="00EF5D8C">
            <w:pPr>
              <w:rPr>
                <w:rFonts w:cs="Arial"/>
                <w:szCs w:val="24"/>
              </w:rPr>
            </w:pPr>
            <w:r w:rsidRPr="004F11FD">
              <w:rPr>
                <w:rFonts w:cs="Arial"/>
                <w:b/>
                <w:szCs w:val="24"/>
              </w:rPr>
              <w:t xml:space="preserve">Stunden: </w:t>
            </w:r>
            <w:r w:rsidR="006F0E95" w:rsidRPr="006F0E95">
              <w:rPr>
                <w:rFonts w:cs="Arial"/>
                <w:szCs w:val="24"/>
              </w:rPr>
              <w:t>36</w:t>
            </w:r>
          </w:p>
        </w:tc>
        <w:tc>
          <w:tcPr>
            <w:tcW w:w="7371" w:type="dxa"/>
          </w:tcPr>
          <w:p w14:paraId="13662E46" w14:textId="77777777" w:rsidR="002263FF" w:rsidRPr="004F11FD" w:rsidRDefault="002263FF" w:rsidP="00EF5D8C">
            <w:pPr>
              <w:rPr>
                <w:rFonts w:cs="Arial"/>
                <w:szCs w:val="24"/>
              </w:rPr>
            </w:pPr>
          </w:p>
        </w:tc>
      </w:tr>
      <w:tr w:rsidR="002263FF" w:rsidRPr="004F11FD" w14:paraId="6427299C" w14:textId="77777777" w:rsidTr="00EF5D8C">
        <w:tc>
          <w:tcPr>
            <w:tcW w:w="7479" w:type="dxa"/>
          </w:tcPr>
          <w:p w14:paraId="5F81F43F" w14:textId="77777777" w:rsidR="006F0E95" w:rsidRPr="006F0E95" w:rsidRDefault="002263FF" w:rsidP="006F0E95">
            <w:pPr>
              <w:rPr>
                <w:rFonts w:cs="Arial"/>
                <w:szCs w:val="24"/>
              </w:rPr>
            </w:pPr>
            <w:r w:rsidRPr="004F11FD">
              <w:rPr>
                <w:rFonts w:cs="Arial"/>
                <w:b/>
                <w:szCs w:val="24"/>
              </w:rPr>
              <w:t>Handlungskompetenzen</w:t>
            </w:r>
            <w:r>
              <w:rPr>
                <w:rFonts w:cs="Arial"/>
                <w:b/>
                <w:szCs w:val="24"/>
              </w:rPr>
              <w:t xml:space="preserve">: </w:t>
            </w:r>
            <w:r w:rsidR="006F0E95" w:rsidRPr="006F0E95">
              <w:rPr>
                <w:rFonts w:cs="Arial"/>
                <w:szCs w:val="24"/>
              </w:rPr>
              <w:t xml:space="preserve">Die Teilnehmenden begleiten die Anzuleitenden in ihrer Entwicklung zur personalen, sozialen, fachlichen und methodischen Handlungskompetenz. Dabei berücksichtigen sie einflussnehmende Faktoren und wenden geeignete und zielgerichtete Strategien an. </w:t>
            </w:r>
          </w:p>
          <w:p w14:paraId="178402CF" w14:textId="77777777" w:rsidR="002263FF" w:rsidRPr="004F11FD" w:rsidRDefault="002263FF" w:rsidP="002263FF">
            <w:pPr>
              <w:rPr>
                <w:rFonts w:cs="Arial"/>
                <w:szCs w:val="24"/>
              </w:rPr>
            </w:pPr>
          </w:p>
        </w:tc>
        <w:tc>
          <w:tcPr>
            <w:tcW w:w="7371" w:type="dxa"/>
          </w:tcPr>
          <w:p w14:paraId="3E6C8495" w14:textId="77777777" w:rsidR="002263FF" w:rsidRPr="004F11FD" w:rsidRDefault="002263FF" w:rsidP="00EF5D8C">
            <w:pPr>
              <w:rPr>
                <w:rFonts w:cs="Arial"/>
                <w:szCs w:val="24"/>
              </w:rPr>
            </w:pPr>
          </w:p>
        </w:tc>
      </w:tr>
      <w:tr w:rsidR="006F0E95" w:rsidRPr="006D37C1" w14:paraId="1645EC61" w14:textId="77777777" w:rsidTr="00EF5D8C">
        <w:tc>
          <w:tcPr>
            <w:tcW w:w="7479" w:type="dxa"/>
          </w:tcPr>
          <w:p w14:paraId="4D742B93" w14:textId="77777777" w:rsidR="006F0E95" w:rsidRPr="006F0E95" w:rsidRDefault="006F0E95" w:rsidP="00EF5D8C">
            <w:pPr>
              <w:rPr>
                <w:rFonts w:cs="Arial"/>
                <w:b/>
                <w:szCs w:val="24"/>
              </w:rPr>
            </w:pPr>
            <w:r w:rsidRPr="006F0E95">
              <w:rPr>
                <w:rFonts w:cs="Arial"/>
                <w:b/>
                <w:szCs w:val="24"/>
              </w:rPr>
              <w:t xml:space="preserve">Inhalte: </w:t>
            </w:r>
          </w:p>
          <w:p w14:paraId="7CB88170" w14:textId="77777777" w:rsidR="006F0E95" w:rsidRPr="006F0E95" w:rsidRDefault="006F0E95" w:rsidP="006F0E95">
            <w:pPr>
              <w:numPr>
                <w:ilvl w:val="0"/>
                <w:numId w:val="1"/>
              </w:numPr>
              <w:rPr>
                <w:rFonts w:cs="Arial"/>
                <w:szCs w:val="24"/>
              </w:rPr>
            </w:pPr>
            <w:r w:rsidRPr="006F0E95">
              <w:rPr>
                <w:rFonts w:cs="Arial"/>
                <w:szCs w:val="24"/>
              </w:rPr>
              <w:t>Entwicklung von der Qualifikation zur Kompetenz</w:t>
            </w:r>
          </w:p>
          <w:p w14:paraId="4D4A9A20" w14:textId="77777777" w:rsidR="006F0E95" w:rsidRPr="006F0E95" w:rsidRDefault="006F0E95" w:rsidP="006F0E95">
            <w:pPr>
              <w:numPr>
                <w:ilvl w:val="0"/>
                <w:numId w:val="1"/>
              </w:numPr>
              <w:rPr>
                <w:rFonts w:cs="Arial"/>
                <w:szCs w:val="24"/>
              </w:rPr>
            </w:pPr>
            <w:r w:rsidRPr="006F0E95">
              <w:rPr>
                <w:rFonts w:cs="Arial"/>
                <w:szCs w:val="24"/>
              </w:rPr>
              <w:t>Formen des Lehrens</w:t>
            </w:r>
          </w:p>
          <w:p w14:paraId="4207A1F4" w14:textId="77777777" w:rsidR="006F0E95" w:rsidRPr="006F0E95" w:rsidRDefault="006F0E95" w:rsidP="006F0E95">
            <w:pPr>
              <w:numPr>
                <w:ilvl w:val="0"/>
                <w:numId w:val="1"/>
              </w:numPr>
              <w:rPr>
                <w:rFonts w:cs="Arial"/>
                <w:szCs w:val="24"/>
              </w:rPr>
            </w:pPr>
            <w:r w:rsidRPr="006F0E95">
              <w:rPr>
                <w:rFonts w:cs="Arial"/>
                <w:szCs w:val="24"/>
              </w:rPr>
              <w:t xml:space="preserve">Auswahl und sinnvoller Einsatz von Medien </w:t>
            </w:r>
          </w:p>
          <w:p w14:paraId="39DCEFCC" w14:textId="77777777" w:rsidR="006F0E95" w:rsidRPr="006F0E95" w:rsidRDefault="006F0E95" w:rsidP="006F0E95">
            <w:pPr>
              <w:numPr>
                <w:ilvl w:val="0"/>
                <w:numId w:val="1"/>
              </w:numPr>
              <w:rPr>
                <w:rFonts w:cs="Arial"/>
                <w:szCs w:val="24"/>
              </w:rPr>
            </w:pPr>
            <w:r w:rsidRPr="006F0E95">
              <w:rPr>
                <w:rFonts w:cs="Arial"/>
                <w:szCs w:val="24"/>
              </w:rPr>
              <w:lastRenderedPageBreak/>
              <w:t>Lernen aus Fehlern</w:t>
            </w:r>
          </w:p>
          <w:p w14:paraId="6BE83CFF" w14:textId="77777777" w:rsidR="006F0E95" w:rsidRPr="006F0E95" w:rsidRDefault="006F0E95" w:rsidP="006F0E95">
            <w:pPr>
              <w:numPr>
                <w:ilvl w:val="0"/>
                <w:numId w:val="1"/>
              </w:numPr>
              <w:rPr>
                <w:rFonts w:cs="Arial"/>
                <w:szCs w:val="24"/>
              </w:rPr>
            </w:pPr>
            <w:r w:rsidRPr="006F0E95">
              <w:rPr>
                <w:rFonts w:cs="Arial"/>
                <w:szCs w:val="24"/>
              </w:rPr>
              <w:t>Lernberatung/Lerncoaching und Entwicklungs- und Fördergesprächs</w:t>
            </w:r>
          </w:p>
          <w:p w14:paraId="47790550" w14:textId="77777777" w:rsidR="006F0E95" w:rsidRPr="006F0E95" w:rsidRDefault="006F0E95" w:rsidP="006F0E95">
            <w:pPr>
              <w:numPr>
                <w:ilvl w:val="0"/>
                <w:numId w:val="1"/>
              </w:numPr>
              <w:rPr>
                <w:rFonts w:cs="Arial"/>
                <w:szCs w:val="24"/>
              </w:rPr>
            </w:pPr>
            <w:r w:rsidRPr="006F0E95">
              <w:rPr>
                <w:rFonts w:cs="Arial"/>
                <w:szCs w:val="24"/>
              </w:rPr>
              <w:t>Entwicklung begleiten</w:t>
            </w:r>
          </w:p>
          <w:p w14:paraId="08CD9F83" w14:textId="77777777" w:rsidR="006F0E95" w:rsidRPr="006F0E95" w:rsidRDefault="006F0E95" w:rsidP="006F0E95">
            <w:pPr>
              <w:numPr>
                <w:ilvl w:val="0"/>
                <w:numId w:val="1"/>
              </w:numPr>
              <w:rPr>
                <w:rFonts w:cs="Arial"/>
                <w:szCs w:val="24"/>
              </w:rPr>
            </w:pPr>
            <w:r w:rsidRPr="006F0E95">
              <w:rPr>
                <w:rFonts w:cs="Arial"/>
                <w:szCs w:val="24"/>
              </w:rPr>
              <w:t>Kontrolle des Lernerfolgs</w:t>
            </w:r>
          </w:p>
          <w:p w14:paraId="536D2913" w14:textId="77777777" w:rsidR="006F0E95" w:rsidRPr="006F0E95" w:rsidRDefault="006F0E95" w:rsidP="006F0E95">
            <w:pPr>
              <w:numPr>
                <w:ilvl w:val="0"/>
                <w:numId w:val="1"/>
              </w:numPr>
              <w:rPr>
                <w:rFonts w:cs="Arial"/>
                <w:szCs w:val="24"/>
              </w:rPr>
            </w:pPr>
            <w:r w:rsidRPr="006F0E95">
              <w:rPr>
                <w:rFonts w:cs="Arial"/>
                <w:szCs w:val="24"/>
              </w:rPr>
              <w:t>Situationsorientiertes Lernen</w:t>
            </w:r>
          </w:p>
          <w:p w14:paraId="1DCD987E" w14:textId="77777777" w:rsidR="006F0E95" w:rsidRPr="006F0E95" w:rsidRDefault="006F0E95" w:rsidP="006F0E95">
            <w:pPr>
              <w:numPr>
                <w:ilvl w:val="0"/>
                <w:numId w:val="1"/>
              </w:numPr>
              <w:rPr>
                <w:rFonts w:cs="Arial"/>
                <w:szCs w:val="24"/>
              </w:rPr>
            </w:pPr>
            <w:r w:rsidRPr="006F0E95">
              <w:rPr>
                <w:rFonts w:cs="Arial"/>
                <w:szCs w:val="24"/>
              </w:rPr>
              <w:t>Transfer und Verknüpfung Theorie / Praxis</w:t>
            </w:r>
          </w:p>
          <w:p w14:paraId="735FE466" w14:textId="77777777" w:rsidR="006F0E95" w:rsidRPr="006F0E95" w:rsidRDefault="006F0E95" w:rsidP="006F0E95">
            <w:pPr>
              <w:numPr>
                <w:ilvl w:val="0"/>
                <w:numId w:val="1"/>
              </w:numPr>
              <w:rPr>
                <w:rFonts w:cs="Arial"/>
                <w:szCs w:val="24"/>
              </w:rPr>
            </w:pPr>
            <w:r w:rsidRPr="006F0E95">
              <w:rPr>
                <w:rFonts w:cs="Arial"/>
                <w:szCs w:val="24"/>
              </w:rPr>
              <w:t>Umgang mit dem Theorie-Praxiskonflikt</w:t>
            </w:r>
          </w:p>
          <w:p w14:paraId="40CA19F6" w14:textId="77777777" w:rsidR="006F0E95" w:rsidRPr="006D37C1" w:rsidRDefault="006F0E95" w:rsidP="006F0E95">
            <w:pPr>
              <w:ind w:left="720"/>
              <w:contextualSpacing/>
              <w:jc w:val="left"/>
              <w:rPr>
                <w:rFonts w:cs="Arial"/>
              </w:rPr>
            </w:pPr>
          </w:p>
        </w:tc>
        <w:tc>
          <w:tcPr>
            <w:tcW w:w="7371" w:type="dxa"/>
          </w:tcPr>
          <w:p w14:paraId="2452C46A" w14:textId="77777777" w:rsidR="006F0E95" w:rsidRPr="006D37C1" w:rsidRDefault="006F0E95" w:rsidP="00EF5D8C">
            <w:pPr>
              <w:rPr>
                <w:rFonts w:cs="Arial"/>
                <w:sz w:val="22"/>
              </w:rPr>
            </w:pPr>
          </w:p>
        </w:tc>
      </w:tr>
      <w:bookmarkEnd w:id="2"/>
      <w:tr w:rsidR="008D3E58" w:rsidRPr="004F11FD" w14:paraId="7FDEDA97" w14:textId="77777777" w:rsidTr="00EF5D8C">
        <w:tc>
          <w:tcPr>
            <w:tcW w:w="7479" w:type="dxa"/>
          </w:tcPr>
          <w:p w14:paraId="1389FEDC" w14:textId="77777777" w:rsidR="008D3E58" w:rsidRPr="008D3E58" w:rsidRDefault="008D3E58" w:rsidP="00EF5D8C">
            <w:pPr>
              <w:jc w:val="left"/>
              <w:rPr>
                <w:rFonts w:cs="Arial"/>
                <w:color w:val="0070C0"/>
                <w:szCs w:val="24"/>
              </w:rPr>
            </w:pPr>
            <w:r w:rsidRPr="008D3E58">
              <w:rPr>
                <w:rFonts w:cs="Arial"/>
                <w:b/>
                <w:color w:val="0070C0"/>
                <w:szCs w:val="24"/>
              </w:rPr>
              <w:t>PA M III ME 3</w:t>
            </w:r>
            <w:r w:rsidRPr="008D3E58">
              <w:rPr>
                <w:color w:val="0070C0"/>
                <w:szCs w:val="24"/>
              </w:rPr>
              <w:t xml:space="preserve"> </w:t>
            </w:r>
            <w:r w:rsidRPr="008D3E58">
              <w:rPr>
                <w:rFonts w:cs="Arial"/>
                <w:b/>
                <w:color w:val="0070C0"/>
                <w:szCs w:val="24"/>
              </w:rPr>
              <w:t>Mit kultureller Vielfalt professionell umgehen</w:t>
            </w:r>
          </w:p>
        </w:tc>
        <w:tc>
          <w:tcPr>
            <w:tcW w:w="7371" w:type="dxa"/>
          </w:tcPr>
          <w:p w14:paraId="30030B8D" w14:textId="77777777" w:rsidR="008D3E58" w:rsidRPr="004F11FD" w:rsidRDefault="008D3E58" w:rsidP="00EF5D8C">
            <w:pPr>
              <w:rPr>
                <w:rFonts w:cs="Arial"/>
                <w:szCs w:val="24"/>
              </w:rPr>
            </w:pPr>
          </w:p>
        </w:tc>
      </w:tr>
      <w:tr w:rsidR="008D3E58" w:rsidRPr="004F11FD" w14:paraId="7AE6C87D" w14:textId="77777777" w:rsidTr="00EF5D8C">
        <w:tc>
          <w:tcPr>
            <w:tcW w:w="7479" w:type="dxa"/>
          </w:tcPr>
          <w:p w14:paraId="2374BFCE" w14:textId="77777777" w:rsidR="008D3E58" w:rsidRPr="004F11FD" w:rsidRDefault="008D3E58" w:rsidP="00EF5D8C">
            <w:pPr>
              <w:rPr>
                <w:rFonts w:cs="Arial"/>
                <w:szCs w:val="24"/>
              </w:rPr>
            </w:pPr>
            <w:r w:rsidRPr="004F11FD">
              <w:rPr>
                <w:rFonts w:cs="Arial"/>
                <w:b/>
                <w:szCs w:val="24"/>
              </w:rPr>
              <w:t xml:space="preserve">Stunden: </w:t>
            </w:r>
            <w:r w:rsidR="003A41D2" w:rsidRPr="003A41D2">
              <w:rPr>
                <w:rFonts w:cs="Arial"/>
                <w:szCs w:val="24"/>
              </w:rPr>
              <w:t>24</w:t>
            </w:r>
          </w:p>
        </w:tc>
        <w:tc>
          <w:tcPr>
            <w:tcW w:w="7371" w:type="dxa"/>
          </w:tcPr>
          <w:p w14:paraId="50EEF982" w14:textId="77777777" w:rsidR="008D3E58" w:rsidRPr="004F11FD" w:rsidRDefault="008D3E58" w:rsidP="00EF5D8C">
            <w:pPr>
              <w:rPr>
                <w:rFonts w:cs="Arial"/>
                <w:szCs w:val="24"/>
              </w:rPr>
            </w:pPr>
          </w:p>
        </w:tc>
      </w:tr>
      <w:tr w:rsidR="008D3E58" w:rsidRPr="004F11FD" w14:paraId="17C0F3B9" w14:textId="77777777" w:rsidTr="00EF5D8C">
        <w:tc>
          <w:tcPr>
            <w:tcW w:w="7479" w:type="dxa"/>
          </w:tcPr>
          <w:p w14:paraId="02A66291" w14:textId="77777777" w:rsidR="003A41D2" w:rsidRPr="003A41D2" w:rsidRDefault="008D3E58" w:rsidP="003A41D2">
            <w:pPr>
              <w:autoSpaceDE w:val="0"/>
              <w:autoSpaceDN w:val="0"/>
              <w:adjustRightInd w:val="0"/>
              <w:rPr>
                <w:rFonts w:cs="Arial"/>
                <w:szCs w:val="24"/>
              </w:rPr>
            </w:pPr>
            <w:r w:rsidRPr="004F11FD">
              <w:rPr>
                <w:rFonts w:cs="Arial"/>
                <w:b/>
                <w:szCs w:val="24"/>
              </w:rPr>
              <w:t>Handlungskompetenzen</w:t>
            </w:r>
            <w:r>
              <w:rPr>
                <w:rFonts w:cs="Arial"/>
                <w:b/>
                <w:szCs w:val="24"/>
              </w:rPr>
              <w:t xml:space="preserve">: </w:t>
            </w:r>
            <w:r w:rsidR="003A41D2" w:rsidRPr="003A41D2">
              <w:rPr>
                <w:rFonts w:cs="Arial"/>
                <w:szCs w:val="24"/>
              </w:rPr>
              <w:t>Die Teilnehmenden gestalten Anleitungssituationen individuell und kultursensibel. Sie fördern damit gezielt die Integration und Entwicklung von Teilnehmenden aus anderen Kulturkreisen.</w:t>
            </w:r>
          </w:p>
          <w:p w14:paraId="44201198" w14:textId="77777777" w:rsidR="008D3E58" w:rsidRPr="004F11FD" w:rsidRDefault="008D3E58" w:rsidP="008D3E58">
            <w:pPr>
              <w:rPr>
                <w:rFonts w:cs="Arial"/>
                <w:szCs w:val="24"/>
              </w:rPr>
            </w:pPr>
          </w:p>
        </w:tc>
        <w:tc>
          <w:tcPr>
            <w:tcW w:w="7371" w:type="dxa"/>
          </w:tcPr>
          <w:p w14:paraId="1D4FC18D" w14:textId="77777777" w:rsidR="008D3E58" w:rsidRPr="004F11FD" w:rsidRDefault="008D3E58" w:rsidP="00EF5D8C">
            <w:pPr>
              <w:rPr>
                <w:rFonts w:cs="Arial"/>
                <w:szCs w:val="24"/>
              </w:rPr>
            </w:pPr>
          </w:p>
        </w:tc>
      </w:tr>
      <w:tr w:rsidR="008D3E58" w:rsidRPr="006D37C1" w14:paraId="303AC086" w14:textId="77777777" w:rsidTr="00EF5D8C">
        <w:tc>
          <w:tcPr>
            <w:tcW w:w="7479" w:type="dxa"/>
          </w:tcPr>
          <w:p w14:paraId="6052CE35" w14:textId="77777777" w:rsidR="008D3E58" w:rsidRPr="006F0E95" w:rsidRDefault="008D3E58" w:rsidP="00EF5D8C">
            <w:pPr>
              <w:rPr>
                <w:rFonts w:cs="Arial"/>
                <w:b/>
                <w:szCs w:val="24"/>
              </w:rPr>
            </w:pPr>
            <w:r w:rsidRPr="006F0E95">
              <w:rPr>
                <w:rFonts w:cs="Arial"/>
                <w:b/>
                <w:szCs w:val="24"/>
              </w:rPr>
              <w:t xml:space="preserve">Inhalte: </w:t>
            </w:r>
          </w:p>
          <w:p w14:paraId="63BDA476" w14:textId="77777777" w:rsidR="003A41D2" w:rsidRPr="003A41D2" w:rsidRDefault="003A41D2" w:rsidP="003A41D2">
            <w:pPr>
              <w:numPr>
                <w:ilvl w:val="0"/>
                <w:numId w:val="1"/>
              </w:numPr>
              <w:jc w:val="left"/>
              <w:rPr>
                <w:rFonts w:cs="Arial"/>
                <w:szCs w:val="24"/>
              </w:rPr>
            </w:pPr>
            <w:r w:rsidRPr="003A41D2">
              <w:rPr>
                <w:rFonts w:cs="Arial"/>
                <w:szCs w:val="24"/>
              </w:rPr>
              <w:t>Kulturelle Sensibilität, Diversität</w:t>
            </w:r>
          </w:p>
          <w:p w14:paraId="7D5B4191" w14:textId="77777777" w:rsidR="003A41D2" w:rsidRPr="003A41D2" w:rsidRDefault="003A41D2" w:rsidP="003A41D2">
            <w:pPr>
              <w:numPr>
                <w:ilvl w:val="0"/>
                <w:numId w:val="1"/>
              </w:numPr>
              <w:jc w:val="left"/>
              <w:rPr>
                <w:rFonts w:cs="Arial"/>
                <w:szCs w:val="24"/>
              </w:rPr>
            </w:pPr>
            <w:r w:rsidRPr="003A41D2">
              <w:rPr>
                <w:rFonts w:cs="Arial"/>
                <w:szCs w:val="24"/>
              </w:rPr>
              <w:t>Verschiedene Kulturen (Gesundheits- und Versorgungssysteme, Unterschiede,</w:t>
            </w:r>
            <w:r w:rsidRPr="003A41D2">
              <w:rPr>
                <w:szCs w:val="24"/>
              </w:rPr>
              <w:t xml:space="preserve"> </w:t>
            </w:r>
            <w:r w:rsidRPr="003A41D2">
              <w:rPr>
                <w:rFonts w:cs="Arial"/>
                <w:szCs w:val="24"/>
              </w:rPr>
              <w:t>Wertehierarchien und Menschenbilder)</w:t>
            </w:r>
          </w:p>
          <w:p w14:paraId="30EF5DCC" w14:textId="77777777" w:rsidR="003A41D2" w:rsidRPr="003A41D2" w:rsidRDefault="003A41D2" w:rsidP="003A41D2">
            <w:pPr>
              <w:numPr>
                <w:ilvl w:val="0"/>
                <w:numId w:val="1"/>
              </w:numPr>
              <w:jc w:val="left"/>
              <w:rPr>
                <w:rFonts w:cs="Arial"/>
                <w:szCs w:val="24"/>
              </w:rPr>
            </w:pPr>
            <w:r w:rsidRPr="003A41D2">
              <w:rPr>
                <w:rFonts w:cs="Arial"/>
                <w:szCs w:val="24"/>
              </w:rPr>
              <w:t xml:space="preserve">Besonderheiten der interkulturellen Kommunikation </w:t>
            </w:r>
          </w:p>
          <w:p w14:paraId="69EE3A57" w14:textId="77777777" w:rsidR="003A41D2" w:rsidRPr="003A41D2" w:rsidRDefault="003A41D2" w:rsidP="003A41D2">
            <w:pPr>
              <w:numPr>
                <w:ilvl w:val="0"/>
                <w:numId w:val="1"/>
              </w:numPr>
              <w:jc w:val="left"/>
              <w:rPr>
                <w:rFonts w:cs="Arial"/>
                <w:szCs w:val="24"/>
              </w:rPr>
            </w:pPr>
            <w:r w:rsidRPr="003A41D2">
              <w:rPr>
                <w:rFonts w:cs="Arial"/>
                <w:szCs w:val="24"/>
              </w:rPr>
              <w:t>Interkulturelle Teamentwicklung</w:t>
            </w:r>
          </w:p>
          <w:p w14:paraId="734116A3" w14:textId="77777777" w:rsidR="003A41D2" w:rsidRPr="003A41D2" w:rsidRDefault="003A41D2" w:rsidP="003A41D2">
            <w:pPr>
              <w:numPr>
                <w:ilvl w:val="0"/>
                <w:numId w:val="1"/>
              </w:numPr>
              <w:jc w:val="left"/>
              <w:rPr>
                <w:rFonts w:cs="Arial"/>
                <w:szCs w:val="24"/>
              </w:rPr>
            </w:pPr>
            <w:r w:rsidRPr="003A41D2">
              <w:rPr>
                <w:rFonts w:cs="Arial"/>
                <w:szCs w:val="24"/>
              </w:rPr>
              <w:t>Besonderheiten von Nähe und Distanz im kulturellen Kontext</w:t>
            </w:r>
          </w:p>
          <w:p w14:paraId="230E4ECC" w14:textId="77777777" w:rsidR="008D3E58" w:rsidRPr="006D37C1" w:rsidRDefault="008D3E58" w:rsidP="003A41D2">
            <w:pPr>
              <w:ind w:left="720"/>
              <w:rPr>
                <w:rFonts w:cs="Arial"/>
              </w:rPr>
            </w:pPr>
          </w:p>
        </w:tc>
        <w:tc>
          <w:tcPr>
            <w:tcW w:w="7371" w:type="dxa"/>
          </w:tcPr>
          <w:p w14:paraId="76F1AB04" w14:textId="77777777" w:rsidR="008D3E58" w:rsidRPr="006D37C1" w:rsidRDefault="008D3E58" w:rsidP="00EF5D8C">
            <w:pPr>
              <w:rPr>
                <w:rFonts w:cs="Arial"/>
                <w:sz w:val="22"/>
              </w:rPr>
            </w:pPr>
          </w:p>
        </w:tc>
      </w:tr>
    </w:tbl>
    <w:p w14:paraId="58F8A91F" w14:textId="77777777" w:rsidR="005D3B79" w:rsidRDefault="005D3B79"/>
    <w:sectPr w:rsidR="005D3B79" w:rsidSect="000541BC">
      <w:footerReference w:type="default" r:id="rId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260DF" w14:textId="77777777" w:rsidR="00631D57" w:rsidRDefault="00631D57" w:rsidP="003B41A5">
      <w:r>
        <w:separator/>
      </w:r>
    </w:p>
  </w:endnote>
  <w:endnote w:type="continuationSeparator" w:id="0">
    <w:p w14:paraId="590392EF" w14:textId="77777777" w:rsidR="00631D57" w:rsidRDefault="00631D57" w:rsidP="003B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236350"/>
      <w:docPartObj>
        <w:docPartGallery w:val="Page Numbers (Bottom of Page)"/>
        <w:docPartUnique/>
      </w:docPartObj>
    </w:sdtPr>
    <w:sdtEndPr/>
    <w:sdtContent>
      <w:sdt>
        <w:sdtPr>
          <w:id w:val="-1669238322"/>
          <w:docPartObj>
            <w:docPartGallery w:val="Page Numbers (Top of Page)"/>
            <w:docPartUnique/>
          </w:docPartObj>
        </w:sdtPr>
        <w:sdtEndPr/>
        <w:sdtContent>
          <w:p w14:paraId="2DBE005B" w14:textId="77777777" w:rsidR="000541BC" w:rsidRDefault="000541BC">
            <w:pPr>
              <w:pStyle w:val="Fuzeile"/>
              <w:jc w:val="center"/>
            </w:pPr>
            <w:r w:rsidRPr="003B41A5">
              <w:rPr>
                <w:sz w:val="20"/>
                <w:szCs w:val="20"/>
              </w:rPr>
              <w:t xml:space="preserve">Seite </w:t>
            </w:r>
            <w:r w:rsidRPr="003B41A5">
              <w:rPr>
                <w:b/>
                <w:bCs/>
                <w:sz w:val="20"/>
                <w:szCs w:val="20"/>
              </w:rPr>
              <w:fldChar w:fldCharType="begin"/>
            </w:r>
            <w:r w:rsidRPr="003B41A5">
              <w:rPr>
                <w:b/>
                <w:bCs/>
                <w:sz w:val="20"/>
                <w:szCs w:val="20"/>
              </w:rPr>
              <w:instrText>PAGE</w:instrText>
            </w:r>
            <w:r w:rsidRPr="003B41A5">
              <w:rPr>
                <w:b/>
                <w:bCs/>
                <w:sz w:val="20"/>
                <w:szCs w:val="20"/>
              </w:rPr>
              <w:fldChar w:fldCharType="separate"/>
            </w:r>
            <w:r w:rsidR="009F41AD">
              <w:rPr>
                <w:b/>
                <w:bCs/>
                <w:noProof/>
                <w:sz w:val="20"/>
                <w:szCs w:val="20"/>
              </w:rPr>
              <w:t>1</w:t>
            </w:r>
            <w:r w:rsidRPr="003B41A5">
              <w:rPr>
                <w:b/>
                <w:bCs/>
                <w:sz w:val="20"/>
                <w:szCs w:val="20"/>
              </w:rPr>
              <w:fldChar w:fldCharType="end"/>
            </w:r>
            <w:r w:rsidRPr="003B41A5">
              <w:rPr>
                <w:sz w:val="20"/>
                <w:szCs w:val="20"/>
              </w:rPr>
              <w:t xml:space="preserve"> von </w:t>
            </w:r>
            <w:r w:rsidRPr="003B41A5">
              <w:rPr>
                <w:b/>
                <w:bCs/>
                <w:sz w:val="20"/>
                <w:szCs w:val="20"/>
              </w:rPr>
              <w:fldChar w:fldCharType="begin"/>
            </w:r>
            <w:r w:rsidRPr="003B41A5">
              <w:rPr>
                <w:b/>
                <w:bCs/>
                <w:sz w:val="20"/>
                <w:szCs w:val="20"/>
              </w:rPr>
              <w:instrText>NUMPAGES</w:instrText>
            </w:r>
            <w:r w:rsidRPr="003B41A5">
              <w:rPr>
                <w:b/>
                <w:bCs/>
                <w:sz w:val="20"/>
                <w:szCs w:val="20"/>
              </w:rPr>
              <w:fldChar w:fldCharType="separate"/>
            </w:r>
            <w:r w:rsidR="009F41AD">
              <w:rPr>
                <w:b/>
                <w:bCs/>
                <w:noProof/>
                <w:sz w:val="20"/>
                <w:szCs w:val="20"/>
              </w:rPr>
              <w:t>6</w:t>
            </w:r>
            <w:r w:rsidRPr="003B41A5">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CFF4C" w14:textId="77777777" w:rsidR="00631D57" w:rsidRDefault="00631D57" w:rsidP="003B41A5">
      <w:r>
        <w:separator/>
      </w:r>
    </w:p>
  </w:footnote>
  <w:footnote w:type="continuationSeparator" w:id="0">
    <w:p w14:paraId="0188FD9A" w14:textId="77777777" w:rsidR="00631D57" w:rsidRDefault="00631D57" w:rsidP="003B4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87D"/>
    <w:multiLevelType w:val="hybridMultilevel"/>
    <w:tmpl w:val="6F0A5B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B6BE1"/>
    <w:multiLevelType w:val="hybridMultilevel"/>
    <w:tmpl w:val="138A1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D311BD"/>
    <w:multiLevelType w:val="hybridMultilevel"/>
    <w:tmpl w:val="411889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113CBF"/>
    <w:multiLevelType w:val="hybridMultilevel"/>
    <w:tmpl w:val="D952DE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540FA3"/>
    <w:multiLevelType w:val="hybridMultilevel"/>
    <w:tmpl w:val="49D87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FB6F68"/>
    <w:multiLevelType w:val="hybridMultilevel"/>
    <w:tmpl w:val="019E7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956"/>
    <w:rsid w:val="000133AE"/>
    <w:rsid w:val="00013C33"/>
    <w:rsid w:val="000158FE"/>
    <w:rsid w:val="000304CD"/>
    <w:rsid w:val="000362EF"/>
    <w:rsid w:val="00044A4E"/>
    <w:rsid w:val="000541BC"/>
    <w:rsid w:val="000551D0"/>
    <w:rsid w:val="0005688F"/>
    <w:rsid w:val="00064BB6"/>
    <w:rsid w:val="000672A2"/>
    <w:rsid w:val="00072B3C"/>
    <w:rsid w:val="00073E43"/>
    <w:rsid w:val="0007501C"/>
    <w:rsid w:val="00080A98"/>
    <w:rsid w:val="00086B87"/>
    <w:rsid w:val="000934AC"/>
    <w:rsid w:val="000A1CF1"/>
    <w:rsid w:val="000A46E9"/>
    <w:rsid w:val="000D5DD7"/>
    <w:rsid w:val="000E73E5"/>
    <w:rsid w:val="000F2F82"/>
    <w:rsid w:val="000F4EE5"/>
    <w:rsid w:val="00114BE3"/>
    <w:rsid w:val="00117F44"/>
    <w:rsid w:val="00123274"/>
    <w:rsid w:val="001261D6"/>
    <w:rsid w:val="001407D9"/>
    <w:rsid w:val="001670DF"/>
    <w:rsid w:val="00170E36"/>
    <w:rsid w:val="00182C98"/>
    <w:rsid w:val="00183FAC"/>
    <w:rsid w:val="0019055D"/>
    <w:rsid w:val="001936FF"/>
    <w:rsid w:val="001A7C48"/>
    <w:rsid w:val="001C381C"/>
    <w:rsid w:val="001D43B9"/>
    <w:rsid w:val="001F2724"/>
    <w:rsid w:val="00200282"/>
    <w:rsid w:val="00203046"/>
    <w:rsid w:val="00211BEC"/>
    <w:rsid w:val="00214BFD"/>
    <w:rsid w:val="002263FF"/>
    <w:rsid w:val="00227519"/>
    <w:rsid w:val="00232B6E"/>
    <w:rsid w:val="00245BD6"/>
    <w:rsid w:val="0024697C"/>
    <w:rsid w:val="002542EB"/>
    <w:rsid w:val="00256681"/>
    <w:rsid w:val="002660B0"/>
    <w:rsid w:val="0028000E"/>
    <w:rsid w:val="0028561F"/>
    <w:rsid w:val="002A04C9"/>
    <w:rsid w:val="002B2D69"/>
    <w:rsid w:val="002B41C8"/>
    <w:rsid w:val="002C6B76"/>
    <w:rsid w:val="002D492A"/>
    <w:rsid w:val="002D4BD4"/>
    <w:rsid w:val="002E5460"/>
    <w:rsid w:val="002E7392"/>
    <w:rsid w:val="00323202"/>
    <w:rsid w:val="00335334"/>
    <w:rsid w:val="00352536"/>
    <w:rsid w:val="00353F46"/>
    <w:rsid w:val="00376514"/>
    <w:rsid w:val="00387193"/>
    <w:rsid w:val="00394C1F"/>
    <w:rsid w:val="003A1C8C"/>
    <w:rsid w:val="003A41D2"/>
    <w:rsid w:val="003A6077"/>
    <w:rsid w:val="003A6256"/>
    <w:rsid w:val="003B3DE1"/>
    <w:rsid w:val="003B41A5"/>
    <w:rsid w:val="003B58DE"/>
    <w:rsid w:val="003C1CE6"/>
    <w:rsid w:val="003C2478"/>
    <w:rsid w:val="003D0B74"/>
    <w:rsid w:val="003D3E71"/>
    <w:rsid w:val="003D6FCE"/>
    <w:rsid w:val="003D7AF2"/>
    <w:rsid w:val="003E1C74"/>
    <w:rsid w:val="003E6DF5"/>
    <w:rsid w:val="003E73FF"/>
    <w:rsid w:val="003F3E3C"/>
    <w:rsid w:val="00400F00"/>
    <w:rsid w:val="004075C2"/>
    <w:rsid w:val="00413E3C"/>
    <w:rsid w:val="004143A0"/>
    <w:rsid w:val="00421866"/>
    <w:rsid w:val="00434F1A"/>
    <w:rsid w:val="004434A1"/>
    <w:rsid w:val="004459FC"/>
    <w:rsid w:val="00450CC2"/>
    <w:rsid w:val="004576D2"/>
    <w:rsid w:val="004822D7"/>
    <w:rsid w:val="00486AAD"/>
    <w:rsid w:val="004A2703"/>
    <w:rsid w:val="004A633A"/>
    <w:rsid w:val="004A6F29"/>
    <w:rsid w:val="004B2A69"/>
    <w:rsid w:val="004C52B6"/>
    <w:rsid w:val="004C622D"/>
    <w:rsid w:val="004D2175"/>
    <w:rsid w:val="004D60BE"/>
    <w:rsid w:val="004E0A90"/>
    <w:rsid w:val="004E0C4C"/>
    <w:rsid w:val="004E27CE"/>
    <w:rsid w:val="004E7CC4"/>
    <w:rsid w:val="004F11FD"/>
    <w:rsid w:val="004F5F56"/>
    <w:rsid w:val="005000FA"/>
    <w:rsid w:val="00527FEB"/>
    <w:rsid w:val="00544321"/>
    <w:rsid w:val="00560F30"/>
    <w:rsid w:val="005707AA"/>
    <w:rsid w:val="00571472"/>
    <w:rsid w:val="005D3825"/>
    <w:rsid w:val="005D3B79"/>
    <w:rsid w:val="005D6956"/>
    <w:rsid w:val="005F5871"/>
    <w:rsid w:val="00631D57"/>
    <w:rsid w:val="006363D9"/>
    <w:rsid w:val="006535D0"/>
    <w:rsid w:val="00654F82"/>
    <w:rsid w:val="00656E6F"/>
    <w:rsid w:val="006604C3"/>
    <w:rsid w:val="006828E6"/>
    <w:rsid w:val="00684AEA"/>
    <w:rsid w:val="00690960"/>
    <w:rsid w:val="006952C8"/>
    <w:rsid w:val="006A611E"/>
    <w:rsid w:val="006B0354"/>
    <w:rsid w:val="006D37C1"/>
    <w:rsid w:val="006F0E95"/>
    <w:rsid w:val="00704F44"/>
    <w:rsid w:val="007109A7"/>
    <w:rsid w:val="007112EB"/>
    <w:rsid w:val="00716FF2"/>
    <w:rsid w:val="0072391B"/>
    <w:rsid w:val="00737CEE"/>
    <w:rsid w:val="00772272"/>
    <w:rsid w:val="00793D29"/>
    <w:rsid w:val="007A0C9E"/>
    <w:rsid w:val="007A3EBE"/>
    <w:rsid w:val="007B0F6A"/>
    <w:rsid w:val="007B1CC6"/>
    <w:rsid w:val="007D36F7"/>
    <w:rsid w:val="007D453C"/>
    <w:rsid w:val="007D4AB7"/>
    <w:rsid w:val="007E3E64"/>
    <w:rsid w:val="007F04BA"/>
    <w:rsid w:val="007F1831"/>
    <w:rsid w:val="007F761A"/>
    <w:rsid w:val="007F78FD"/>
    <w:rsid w:val="008127CF"/>
    <w:rsid w:val="008137BD"/>
    <w:rsid w:val="008148B0"/>
    <w:rsid w:val="00816366"/>
    <w:rsid w:val="00816A2B"/>
    <w:rsid w:val="0082315F"/>
    <w:rsid w:val="00844F19"/>
    <w:rsid w:val="00852865"/>
    <w:rsid w:val="00874084"/>
    <w:rsid w:val="0087427F"/>
    <w:rsid w:val="008746B5"/>
    <w:rsid w:val="00882A74"/>
    <w:rsid w:val="0089767E"/>
    <w:rsid w:val="008A399A"/>
    <w:rsid w:val="008A6C35"/>
    <w:rsid w:val="008C372F"/>
    <w:rsid w:val="008D3E58"/>
    <w:rsid w:val="008D74D1"/>
    <w:rsid w:val="008F228C"/>
    <w:rsid w:val="00902620"/>
    <w:rsid w:val="00904CA8"/>
    <w:rsid w:val="009112D1"/>
    <w:rsid w:val="00916BB4"/>
    <w:rsid w:val="00917E7A"/>
    <w:rsid w:val="00960887"/>
    <w:rsid w:val="00964E90"/>
    <w:rsid w:val="009710DE"/>
    <w:rsid w:val="009834E8"/>
    <w:rsid w:val="009B0978"/>
    <w:rsid w:val="009B3BEF"/>
    <w:rsid w:val="009B3E67"/>
    <w:rsid w:val="009B4D66"/>
    <w:rsid w:val="009C7F9A"/>
    <w:rsid w:val="009D0A1D"/>
    <w:rsid w:val="009D3D67"/>
    <w:rsid w:val="009E24E5"/>
    <w:rsid w:val="009F41AD"/>
    <w:rsid w:val="00A1036D"/>
    <w:rsid w:val="00A12F2E"/>
    <w:rsid w:val="00A2008C"/>
    <w:rsid w:val="00A32A24"/>
    <w:rsid w:val="00A35EC4"/>
    <w:rsid w:val="00A361CE"/>
    <w:rsid w:val="00A6180E"/>
    <w:rsid w:val="00A96794"/>
    <w:rsid w:val="00AC2470"/>
    <w:rsid w:val="00AC509E"/>
    <w:rsid w:val="00AE516A"/>
    <w:rsid w:val="00B034DA"/>
    <w:rsid w:val="00B0703E"/>
    <w:rsid w:val="00B073E4"/>
    <w:rsid w:val="00B101F8"/>
    <w:rsid w:val="00B438B0"/>
    <w:rsid w:val="00B47F5C"/>
    <w:rsid w:val="00B64453"/>
    <w:rsid w:val="00B84820"/>
    <w:rsid w:val="00B85A65"/>
    <w:rsid w:val="00BA2C6E"/>
    <w:rsid w:val="00BB4401"/>
    <w:rsid w:val="00BD287F"/>
    <w:rsid w:val="00C014F7"/>
    <w:rsid w:val="00C04A30"/>
    <w:rsid w:val="00C04F6A"/>
    <w:rsid w:val="00C11C1F"/>
    <w:rsid w:val="00C11CD7"/>
    <w:rsid w:val="00C26CAC"/>
    <w:rsid w:val="00C278F0"/>
    <w:rsid w:val="00C51EC7"/>
    <w:rsid w:val="00C67D48"/>
    <w:rsid w:val="00C75864"/>
    <w:rsid w:val="00C870FA"/>
    <w:rsid w:val="00C97348"/>
    <w:rsid w:val="00C9768D"/>
    <w:rsid w:val="00CB28D1"/>
    <w:rsid w:val="00CB46DF"/>
    <w:rsid w:val="00CD774B"/>
    <w:rsid w:val="00CE27B2"/>
    <w:rsid w:val="00CE28BA"/>
    <w:rsid w:val="00CE5215"/>
    <w:rsid w:val="00CF3B89"/>
    <w:rsid w:val="00D0109C"/>
    <w:rsid w:val="00D14B6F"/>
    <w:rsid w:val="00D228B7"/>
    <w:rsid w:val="00D33353"/>
    <w:rsid w:val="00D52CBB"/>
    <w:rsid w:val="00D618E8"/>
    <w:rsid w:val="00D8412D"/>
    <w:rsid w:val="00D94F85"/>
    <w:rsid w:val="00DA233E"/>
    <w:rsid w:val="00DA2811"/>
    <w:rsid w:val="00DA457A"/>
    <w:rsid w:val="00DC7E83"/>
    <w:rsid w:val="00DD6932"/>
    <w:rsid w:val="00E11435"/>
    <w:rsid w:val="00E1523C"/>
    <w:rsid w:val="00E170BA"/>
    <w:rsid w:val="00E23A15"/>
    <w:rsid w:val="00E33637"/>
    <w:rsid w:val="00E36542"/>
    <w:rsid w:val="00E71E23"/>
    <w:rsid w:val="00E82753"/>
    <w:rsid w:val="00EA6D0D"/>
    <w:rsid w:val="00EA771F"/>
    <w:rsid w:val="00EB47D8"/>
    <w:rsid w:val="00ED2037"/>
    <w:rsid w:val="00EE06EA"/>
    <w:rsid w:val="00EE0809"/>
    <w:rsid w:val="00F029D9"/>
    <w:rsid w:val="00F2018F"/>
    <w:rsid w:val="00F20A62"/>
    <w:rsid w:val="00F245BC"/>
    <w:rsid w:val="00F37760"/>
    <w:rsid w:val="00F60DD8"/>
    <w:rsid w:val="00F67458"/>
    <w:rsid w:val="00F73F24"/>
    <w:rsid w:val="00F9233A"/>
    <w:rsid w:val="00F9633A"/>
    <w:rsid w:val="00F976DA"/>
    <w:rsid w:val="00FA67C3"/>
    <w:rsid w:val="00FD54EF"/>
    <w:rsid w:val="00FE20DB"/>
    <w:rsid w:val="00FE3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9907A"/>
  <w15:docId w15:val="{D388BA9D-1382-48DB-8DE3-EF0A9466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F0E95"/>
    <w:pPr>
      <w:spacing w:after="0" w:line="240" w:lineRule="auto"/>
      <w:jc w:val="both"/>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D6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34F1A"/>
    <w:pPr>
      <w:ind w:left="720"/>
      <w:contextualSpacing/>
      <w:jc w:val="left"/>
    </w:pPr>
    <w:rPr>
      <w:rFonts w:asciiTheme="minorHAnsi" w:hAnsiTheme="minorHAnsi"/>
      <w:sz w:val="22"/>
    </w:rPr>
  </w:style>
  <w:style w:type="paragraph" w:customStyle="1" w:styleId="Default">
    <w:name w:val="Default"/>
    <w:rsid w:val="00656E6F"/>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Kopfzeile">
    <w:name w:val="header"/>
    <w:basedOn w:val="Standard"/>
    <w:link w:val="KopfzeileZchn"/>
    <w:uiPriority w:val="99"/>
    <w:unhideWhenUsed/>
    <w:rsid w:val="003A1C8C"/>
    <w:pPr>
      <w:tabs>
        <w:tab w:val="center" w:pos="4536"/>
        <w:tab w:val="right" w:pos="9072"/>
      </w:tabs>
      <w:jc w:val="left"/>
    </w:pPr>
    <w:rPr>
      <w:rFonts w:asciiTheme="minorHAnsi" w:hAnsiTheme="minorHAnsi"/>
      <w:sz w:val="22"/>
    </w:rPr>
  </w:style>
  <w:style w:type="character" w:customStyle="1" w:styleId="KopfzeileZchn">
    <w:name w:val="Kopfzeile Zchn"/>
    <w:basedOn w:val="Absatz-Standardschriftart"/>
    <w:link w:val="Kopfzeile"/>
    <w:uiPriority w:val="99"/>
    <w:rsid w:val="003A1C8C"/>
  </w:style>
  <w:style w:type="paragraph" w:customStyle="1" w:styleId="Text">
    <w:name w:val="Text"/>
    <w:rsid w:val="00AC2470"/>
    <w:pPr>
      <w:spacing w:after="0" w:line="240" w:lineRule="auto"/>
    </w:pPr>
    <w:rPr>
      <w:rFonts w:ascii="Helvetica" w:eastAsia="ヒラギノ角ゴ Pro W3" w:hAnsi="Helvetica" w:cs="Times New Roman"/>
      <w:color w:val="000000"/>
      <w:sz w:val="24"/>
      <w:szCs w:val="20"/>
      <w:lang w:eastAsia="de-DE"/>
    </w:rPr>
  </w:style>
  <w:style w:type="paragraph" w:customStyle="1" w:styleId="Listenabsatz1">
    <w:name w:val="Listenabsatz1"/>
    <w:rsid w:val="007F04BA"/>
    <w:pPr>
      <w:spacing w:after="0" w:line="240" w:lineRule="auto"/>
      <w:ind w:left="720"/>
    </w:pPr>
    <w:rPr>
      <w:rFonts w:ascii="Arial" w:eastAsia="ヒラギノ角ゴ Pro W3" w:hAnsi="Arial" w:cs="Times New Roman"/>
      <w:color w:val="000000"/>
      <w:sz w:val="20"/>
      <w:szCs w:val="20"/>
      <w:lang w:eastAsia="de-DE"/>
    </w:rPr>
  </w:style>
  <w:style w:type="paragraph" w:styleId="Fuzeile">
    <w:name w:val="footer"/>
    <w:basedOn w:val="Standard"/>
    <w:link w:val="FuzeileZchn"/>
    <w:uiPriority w:val="99"/>
    <w:unhideWhenUsed/>
    <w:rsid w:val="003B41A5"/>
    <w:pPr>
      <w:tabs>
        <w:tab w:val="center" w:pos="4536"/>
        <w:tab w:val="right" w:pos="9072"/>
      </w:tabs>
    </w:pPr>
  </w:style>
  <w:style w:type="character" w:customStyle="1" w:styleId="FuzeileZchn">
    <w:name w:val="Fußzeile Zchn"/>
    <w:basedOn w:val="Absatz-Standardschriftart"/>
    <w:link w:val="Fuzeile"/>
    <w:uiPriority w:val="99"/>
    <w:rsid w:val="003B41A5"/>
    <w:rPr>
      <w:rFonts w:ascii="Arial" w:hAnsi="Arial"/>
      <w:sz w:val="24"/>
    </w:rPr>
  </w:style>
  <w:style w:type="paragraph" w:styleId="Sprechblasentext">
    <w:name w:val="Balloon Text"/>
    <w:basedOn w:val="Standard"/>
    <w:link w:val="SprechblasentextZchn"/>
    <w:uiPriority w:val="99"/>
    <w:semiHidden/>
    <w:unhideWhenUsed/>
    <w:rsid w:val="0038719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7193"/>
    <w:rPr>
      <w:rFonts w:ascii="Tahoma" w:hAnsi="Tahoma" w:cs="Tahoma"/>
      <w:sz w:val="16"/>
      <w:szCs w:val="16"/>
    </w:rPr>
  </w:style>
  <w:style w:type="paragraph" w:customStyle="1" w:styleId="TableParagraph">
    <w:name w:val="Table Paragraph"/>
    <w:basedOn w:val="Standard"/>
    <w:uiPriority w:val="1"/>
    <w:qFormat/>
    <w:rsid w:val="005F5871"/>
    <w:pPr>
      <w:widowControl w:val="0"/>
      <w:autoSpaceDE w:val="0"/>
      <w:autoSpaceDN w:val="0"/>
      <w:ind w:left="107"/>
      <w:jc w:val="left"/>
    </w:pPr>
    <w:rPr>
      <w:rFonts w:eastAsia="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D3835-146D-4DFE-879F-D1599000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1053</Words>
  <Characters>6637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DKG</dc:creator>
  <cp:lastModifiedBy>DKG</cp:lastModifiedBy>
  <cp:revision>8</cp:revision>
  <cp:lastPrinted>2024-05-16T05:09:00Z</cp:lastPrinted>
  <dcterms:created xsi:type="dcterms:W3CDTF">2022-01-20T18:59:00Z</dcterms:created>
  <dcterms:modified xsi:type="dcterms:W3CDTF">2024-05-16T05:09:00Z</dcterms:modified>
</cp:coreProperties>
</file>